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CF95" w14:textId="1F418D63" w:rsidR="00E30C46" w:rsidRDefault="00E30C46" w:rsidP="00E30C46">
      <w:pPr>
        <w:jc w:val="right"/>
      </w:pPr>
      <w:r>
        <w:t>1</w:t>
      </w:r>
      <w:r w:rsidR="00AA1575">
        <w:t>6</w:t>
      </w:r>
      <w:r>
        <w:t>.02.2026</w:t>
      </w:r>
    </w:p>
    <w:tbl>
      <w:tblPr>
        <w:tblStyle w:val="Kontuurtabel"/>
        <w:tblW w:w="0" w:type="auto"/>
        <w:tblLook w:val="04A0" w:firstRow="1" w:lastRow="0" w:firstColumn="1" w:lastColumn="0" w:noHBand="0" w:noVBand="1"/>
      </w:tblPr>
      <w:tblGrid>
        <w:gridCol w:w="9062"/>
      </w:tblGrid>
      <w:tr w:rsidR="0045518B" w14:paraId="01EB40F4" w14:textId="77777777" w:rsidTr="0045518B">
        <w:tc>
          <w:tcPr>
            <w:tcW w:w="9062" w:type="dxa"/>
          </w:tcPr>
          <w:p w14:paraId="68E817F1" w14:textId="4F6F9A2B" w:rsidR="0045518B" w:rsidRDefault="0045518B" w:rsidP="0045518B">
            <w:pPr>
              <w:jc w:val="both"/>
              <w:rPr>
                <w:rFonts w:ascii="Times New Roman" w:hAnsi="Times New Roman" w:cs="Times New Roman"/>
              </w:rPr>
            </w:pPr>
            <w:r>
              <w:rPr>
                <w:rFonts w:ascii="Times New Roman" w:hAnsi="Times New Roman" w:cs="Times New Roman"/>
              </w:rPr>
              <w:t>Must tekst – kehtiv tekst</w:t>
            </w:r>
          </w:p>
          <w:p w14:paraId="2AEB723C" w14:textId="53B4F441" w:rsidR="0045518B" w:rsidRPr="002357F0" w:rsidRDefault="0045518B" w:rsidP="0045518B">
            <w:pPr>
              <w:jc w:val="both"/>
              <w:rPr>
                <w:rFonts w:ascii="Times New Roman" w:hAnsi="Times New Roman" w:cs="Times New Roman"/>
                <w:color w:val="3A7C22" w:themeColor="accent6" w:themeShade="BF"/>
              </w:rPr>
            </w:pPr>
            <w:r w:rsidRPr="002357F0">
              <w:rPr>
                <w:rFonts w:ascii="Times New Roman" w:hAnsi="Times New Roman" w:cs="Times New Roman"/>
                <w:color w:val="3A7C22" w:themeColor="accent6" w:themeShade="BF"/>
              </w:rPr>
              <w:t xml:space="preserve">Roheline tekst – </w:t>
            </w:r>
            <w:r w:rsidR="0042476E">
              <w:rPr>
                <w:rFonts w:ascii="Times New Roman" w:hAnsi="Times New Roman" w:cs="Times New Roman"/>
                <w:color w:val="3A7C22" w:themeColor="accent6" w:themeShade="BF"/>
              </w:rPr>
              <w:t>kooskõlastamis</w:t>
            </w:r>
            <w:r w:rsidR="00AE00DE">
              <w:rPr>
                <w:rFonts w:ascii="Times New Roman" w:hAnsi="Times New Roman" w:cs="Times New Roman"/>
                <w:color w:val="3A7C22" w:themeColor="accent6" w:themeShade="BF"/>
              </w:rPr>
              <w:t xml:space="preserve">e läbinud </w:t>
            </w:r>
            <w:r w:rsidRPr="002357F0">
              <w:rPr>
                <w:rFonts w:ascii="Times New Roman" w:hAnsi="Times New Roman" w:cs="Times New Roman"/>
                <w:color w:val="3A7C22" w:themeColor="accent6" w:themeShade="BF"/>
              </w:rPr>
              <w:t>eelnõu juba olemasolev</w:t>
            </w:r>
            <w:r w:rsidR="003F53C9">
              <w:rPr>
                <w:rFonts w:ascii="Times New Roman" w:hAnsi="Times New Roman" w:cs="Times New Roman"/>
                <w:color w:val="3A7C22" w:themeColor="accent6" w:themeShade="BF"/>
              </w:rPr>
              <w:t>ad</w:t>
            </w:r>
            <w:r w:rsidRPr="002357F0">
              <w:rPr>
                <w:rFonts w:ascii="Times New Roman" w:hAnsi="Times New Roman" w:cs="Times New Roman"/>
                <w:color w:val="3A7C22" w:themeColor="accent6" w:themeShade="BF"/>
              </w:rPr>
              <w:t xml:space="preserve"> </w:t>
            </w:r>
            <w:r w:rsidR="00AE00DE">
              <w:rPr>
                <w:rFonts w:ascii="Times New Roman" w:hAnsi="Times New Roman" w:cs="Times New Roman"/>
                <w:color w:val="3A7C22" w:themeColor="accent6" w:themeShade="BF"/>
              </w:rPr>
              <w:t>sätted</w:t>
            </w:r>
          </w:p>
          <w:p w14:paraId="6038E663" w14:textId="5BAAF731" w:rsidR="0045518B" w:rsidRPr="00085192" w:rsidRDefault="0045518B" w:rsidP="29142A0E">
            <w:pPr>
              <w:jc w:val="both"/>
              <w:rPr>
                <w:rFonts w:ascii="Times New Roman" w:hAnsi="Times New Roman" w:cs="Times New Roman"/>
                <w:b/>
                <w:bCs/>
                <w:color w:val="0070C0"/>
                <w:u w:val="single"/>
              </w:rPr>
            </w:pPr>
            <w:r w:rsidRPr="00085192">
              <w:rPr>
                <w:rFonts w:ascii="Times New Roman" w:hAnsi="Times New Roman" w:cs="Times New Roman"/>
                <w:b/>
                <w:bCs/>
                <w:color w:val="0070C0"/>
                <w:u w:val="single"/>
              </w:rPr>
              <w:t xml:space="preserve">Sinine tekst – </w:t>
            </w:r>
            <w:r w:rsidR="0042476E">
              <w:rPr>
                <w:rFonts w:ascii="Times New Roman" w:hAnsi="Times New Roman" w:cs="Times New Roman"/>
                <w:b/>
                <w:bCs/>
                <w:color w:val="0070C0"/>
                <w:u w:val="single"/>
              </w:rPr>
              <w:t xml:space="preserve">uued </w:t>
            </w:r>
            <w:r w:rsidR="00942C78" w:rsidRPr="00085192">
              <w:rPr>
                <w:rFonts w:ascii="Times New Roman" w:hAnsi="Times New Roman" w:cs="Times New Roman"/>
                <w:b/>
                <w:bCs/>
                <w:color w:val="0070C0"/>
                <w:u w:val="single"/>
              </w:rPr>
              <w:t>osanike nimekirj</w:t>
            </w:r>
            <w:r w:rsidR="00085192" w:rsidRPr="00085192">
              <w:rPr>
                <w:rFonts w:ascii="Times New Roman" w:hAnsi="Times New Roman" w:cs="Times New Roman"/>
                <w:b/>
                <w:bCs/>
                <w:color w:val="0070C0"/>
                <w:u w:val="single"/>
              </w:rPr>
              <w:t xml:space="preserve">a </w:t>
            </w:r>
            <w:r w:rsidR="00A70807">
              <w:rPr>
                <w:rFonts w:ascii="Times New Roman" w:hAnsi="Times New Roman" w:cs="Times New Roman"/>
                <w:b/>
                <w:bCs/>
                <w:color w:val="0070C0"/>
                <w:u w:val="single"/>
              </w:rPr>
              <w:t>alased muudatused</w:t>
            </w:r>
          </w:p>
        </w:tc>
      </w:tr>
    </w:tbl>
    <w:p w14:paraId="5CCB9F15" w14:textId="77777777" w:rsidR="00E30C46" w:rsidRDefault="00E30C46" w:rsidP="29142A0E">
      <w:pPr>
        <w:jc w:val="both"/>
        <w:rPr>
          <w:rFonts w:ascii="Times New Roman" w:hAnsi="Times New Roman" w:cs="Times New Roman"/>
          <w:b/>
          <w:bCs/>
        </w:rPr>
      </w:pPr>
    </w:p>
    <w:p w14:paraId="10F44C9E" w14:textId="13DE9375" w:rsidR="007B1711" w:rsidRPr="004752A5" w:rsidRDefault="007B1711" w:rsidP="29142A0E">
      <w:pPr>
        <w:jc w:val="both"/>
        <w:rPr>
          <w:rFonts w:ascii="Times New Roman" w:hAnsi="Times New Roman" w:cs="Times New Roman"/>
          <w:b/>
          <w:bCs/>
        </w:rPr>
      </w:pPr>
      <w:r w:rsidRPr="29142A0E">
        <w:rPr>
          <w:rFonts w:ascii="Times New Roman" w:hAnsi="Times New Roman" w:cs="Times New Roman"/>
          <w:b/>
          <w:bCs/>
        </w:rPr>
        <w:t>ÄS muudatused</w:t>
      </w:r>
    </w:p>
    <w:p w14:paraId="317DC9E4" w14:textId="77777777" w:rsidR="00486010" w:rsidRDefault="004752A5" w:rsidP="29142A0E">
      <w:pPr>
        <w:jc w:val="both"/>
        <w:rPr>
          <w:rFonts w:ascii="Times New Roman" w:hAnsi="Times New Roman" w:cs="Times New Roman"/>
          <w:b/>
          <w:bCs/>
        </w:rPr>
      </w:pPr>
      <w:r w:rsidRPr="29142A0E">
        <w:rPr>
          <w:rFonts w:ascii="Times New Roman" w:hAnsi="Times New Roman" w:cs="Times New Roman"/>
          <w:b/>
          <w:bCs/>
        </w:rPr>
        <w:t>§ 149.   Osa võõrandamine</w:t>
      </w:r>
    </w:p>
    <w:p w14:paraId="3341F641" w14:textId="3043BB86" w:rsidR="004752A5" w:rsidRPr="00486010" w:rsidRDefault="004752A5" w:rsidP="29142A0E">
      <w:pPr>
        <w:jc w:val="both"/>
        <w:rPr>
          <w:rFonts w:ascii="Times New Roman" w:hAnsi="Times New Roman" w:cs="Times New Roman"/>
          <w:b/>
          <w:bCs/>
        </w:rPr>
      </w:pPr>
      <w:r w:rsidRPr="29142A0E">
        <w:rPr>
          <w:rFonts w:ascii="Times New Roman" w:hAnsi="Times New Roman" w:cs="Times New Roman"/>
        </w:rPr>
        <w:t>(1) [Kehtetu</w:t>
      </w:r>
      <w:r w:rsidR="00807A7C" w:rsidRPr="29142A0E">
        <w:rPr>
          <w:rFonts w:ascii="Times New Roman" w:hAnsi="Times New Roman" w:cs="Times New Roman"/>
        </w:rPr>
        <w:t>]</w:t>
      </w:r>
    </w:p>
    <w:p w14:paraId="217960D7" w14:textId="215D4BF3" w:rsidR="004752A5" w:rsidRPr="004752A5" w:rsidRDefault="004752A5" w:rsidP="29142A0E">
      <w:pPr>
        <w:jc w:val="both"/>
        <w:rPr>
          <w:rFonts w:ascii="Times New Roman" w:hAnsi="Times New Roman" w:cs="Times New Roman"/>
        </w:rPr>
      </w:pPr>
      <w:r w:rsidRPr="29142A0E">
        <w:rPr>
          <w:rFonts w:ascii="Times New Roman" w:hAnsi="Times New Roman" w:cs="Times New Roman"/>
        </w:rPr>
        <w:t>(2) Kui põhikirjas ei ole osa võõrandamiseks ette nähtud teistsugust korda, võib osanik osa vabalt võõrandada teisele osanikule. Osa võõrandamise korral kolmandale isikule on teistel osanikel ostueesõigus ühe kuu jooksul võõrandamislepingu esitamisest. Põhikirjas võib ette näha, et ostueesõigus kehtib ka osa võõrandamisel teisele osanikule. Ostueesõiguse olemasolu korral esitab osa võõrandanud osanik eesõiguse tekkimise aluseks oleva võõrandamislepingu osaühingu juhatusele, kes teavitab viivitamata teisi osanikke lepingu sõlmimisest. Muus osas kohaldatakse ostueesõigusele võlaõigusseaduses ostueesõiguse kohta sätestatut</w:t>
      </w:r>
      <w:r w:rsidR="00807A7C" w:rsidRPr="29142A0E">
        <w:rPr>
          <w:rFonts w:ascii="Times New Roman" w:hAnsi="Times New Roman" w:cs="Times New Roman"/>
        </w:rPr>
        <w:t>.</w:t>
      </w:r>
      <w:r w:rsidRPr="29142A0E">
        <w:rPr>
          <w:rFonts w:ascii="Times New Roman" w:hAnsi="Times New Roman" w:cs="Times New Roman"/>
        </w:rPr>
        <w:t xml:space="preserve"> </w:t>
      </w:r>
    </w:p>
    <w:p w14:paraId="69ED3046" w14:textId="4EBA409A" w:rsidR="004752A5" w:rsidRPr="004752A5" w:rsidRDefault="004752A5" w:rsidP="29142A0E">
      <w:pPr>
        <w:jc w:val="both"/>
        <w:rPr>
          <w:rFonts w:ascii="Times New Roman" w:hAnsi="Times New Roman" w:cs="Times New Roman"/>
        </w:rPr>
      </w:pPr>
      <w:r w:rsidRPr="29142A0E">
        <w:rPr>
          <w:rFonts w:ascii="Times New Roman" w:hAnsi="Times New Roman" w:cs="Times New Roman"/>
        </w:rPr>
        <w:t>(3) Põhikirjas võib ette näha, et osa võõrandamine on lubatud üksnes täiendava tingimuse täitmise korral, milleks võib eelkõige olla teiste osanike, juhatuse, nõukogu või muu isiku nõusolek. Sellisel juhul ei kohaldata osaühingule käesoleva paragrahvi 2. lõikes sätestatut. Käesoleva lõike esimeses lauses sätestatud tingimuseta tehtud tehing on tühine. Mõjuval põhjusel võib osanik esimeses lauses sätestatud isikult nõuda osa võõrandamiseks nõusoleku andmist. Põhikirja muutmise otsuse tegemiseks, millega nähakse ette esimeses lauses nimetatud piirangud, on vajalik kõigi osanike nõusolek, kui põhikirjast ei tulene teisiti.</w:t>
      </w:r>
    </w:p>
    <w:p w14:paraId="678D020D" w14:textId="5FF611C4" w:rsidR="004752A5" w:rsidRPr="004752A5" w:rsidRDefault="004752A5" w:rsidP="29142A0E">
      <w:pPr>
        <w:jc w:val="both"/>
        <w:rPr>
          <w:rFonts w:ascii="Times New Roman" w:hAnsi="Times New Roman" w:cs="Times New Roman"/>
        </w:rPr>
      </w:pPr>
      <w:r w:rsidRPr="00E009F9">
        <w:rPr>
          <w:rFonts w:ascii="Times New Roman" w:hAnsi="Times New Roman" w:cs="Times New Roman"/>
        </w:rPr>
        <w:t>(3</w:t>
      </w:r>
      <w:r w:rsidR="00807A7C" w:rsidRPr="00E009F9">
        <w:rPr>
          <w:rFonts w:ascii="Times New Roman" w:hAnsi="Times New Roman" w:cs="Times New Roman"/>
          <w:vertAlign w:val="superscript"/>
        </w:rPr>
        <w:t>1</w:t>
      </w:r>
      <w:r w:rsidRPr="00E009F9">
        <w:rPr>
          <w:rFonts w:ascii="Times New Roman" w:hAnsi="Times New Roman" w:cs="Times New Roman"/>
        </w:rPr>
        <w:t>) Kui</w:t>
      </w:r>
      <w:r w:rsidRPr="29142A0E">
        <w:rPr>
          <w:rFonts w:ascii="Times New Roman" w:hAnsi="Times New Roman" w:cs="Times New Roman"/>
        </w:rPr>
        <w:t xml:space="preserve"> osa on vabalt võõrandatav, ei kohaldata osaühingule käesoleva paragrahvi 2. ja 3. lõikes sätestatut.</w:t>
      </w:r>
    </w:p>
    <w:p w14:paraId="7317498F" w14:textId="79C9CD92" w:rsidR="006A0138" w:rsidRPr="00354139" w:rsidRDefault="006A0138" w:rsidP="29142A0E">
      <w:pPr>
        <w:jc w:val="both"/>
        <w:rPr>
          <w:rFonts w:ascii="Times New Roman" w:hAnsi="Times New Roman" w:cs="Times New Roman"/>
          <w:b/>
          <w:bCs/>
          <w:strike/>
          <w:color w:val="0070C0"/>
        </w:rPr>
      </w:pPr>
      <w:r w:rsidRPr="29142A0E">
        <w:rPr>
          <w:rFonts w:ascii="Times New Roman" w:hAnsi="Times New Roman" w:cs="Times New Roman"/>
        </w:rPr>
        <w:t xml:space="preserve">(4) Osa võõrandamise käsutustehing peab olema notariaalselt tõestatud. </w:t>
      </w:r>
      <w:r w:rsidRPr="00354139">
        <w:rPr>
          <w:rFonts w:ascii="Times New Roman" w:hAnsi="Times New Roman" w:cs="Times New Roman"/>
          <w:b/>
          <w:bCs/>
          <w:strike/>
          <w:color w:val="0070C0"/>
        </w:rPr>
        <w:t xml:space="preserve">Osa võõrandamise käsutustehingu tõestanud notar saadab lepingu tõestamisest alates </w:t>
      </w:r>
      <w:r w:rsidR="004B5FBA" w:rsidRPr="00354139">
        <w:rPr>
          <w:rFonts w:ascii="Times New Roman" w:hAnsi="Times New Roman" w:cs="Times New Roman"/>
          <w:b/>
          <w:bCs/>
          <w:strike/>
          <w:color w:val="0070C0"/>
        </w:rPr>
        <w:t>viivitamat</w:t>
      </w:r>
      <w:r w:rsidR="00C143DD" w:rsidRPr="00354139">
        <w:rPr>
          <w:rFonts w:ascii="Times New Roman" w:hAnsi="Times New Roman" w:cs="Times New Roman"/>
          <w:b/>
          <w:bCs/>
          <w:strike/>
          <w:color w:val="0070C0"/>
        </w:rPr>
        <w:t>a</w:t>
      </w:r>
      <w:r w:rsidR="004B5FBA" w:rsidRPr="00354139">
        <w:rPr>
          <w:rFonts w:ascii="Times New Roman" w:hAnsi="Times New Roman" w:cs="Times New Roman"/>
          <w:b/>
          <w:bCs/>
          <w:strike/>
          <w:color w:val="0070C0"/>
        </w:rPr>
        <w:t xml:space="preserve"> </w:t>
      </w:r>
      <w:r w:rsidRPr="00354139">
        <w:rPr>
          <w:rFonts w:ascii="Times New Roman" w:hAnsi="Times New Roman" w:cs="Times New Roman"/>
          <w:b/>
          <w:bCs/>
          <w:strike/>
          <w:color w:val="0070C0"/>
        </w:rPr>
        <w:t xml:space="preserve">kahe päeva jooksul äriregistri pidajale valdkonna eest vastutava ministri kehtestatud vormis teate osa võõrandamise kohta. </w:t>
      </w:r>
    </w:p>
    <w:p w14:paraId="572FD320" w14:textId="1A899CC7" w:rsidR="004752A5" w:rsidRPr="00354139" w:rsidRDefault="004752A5" w:rsidP="29142A0E">
      <w:pPr>
        <w:jc w:val="both"/>
        <w:rPr>
          <w:rFonts w:ascii="Times New Roman" w:hAnsi="Times New Roman" w:cs="Times New Roman"/>
          <w:b/>
          <w:bCs/>
          <w:color w:val="0070C0"/>
        </w:rPr>
      </w:pPr>
      <w:r w:rsidRPr="00354139">
        <w:rPr>
          <w:rFonts w:ascii="Times New Roman" w:hAnsi="Times New Roman" w:cs="Times New Roman"/>
          <w:b/>
          <w:bCs/>
          <w:color w:val="0070C0"/>
        </w:rPr>
        <w:t>(4</w:t>
      </w:r>
      <w:r w:rsidR="00751DEF" w:rsidRPr="00354139">
        <w:rPr>
          <w:rFonts w:ascii="Times New Roman" w:hAnsi="Times New Roman" w:cs="Times New Roman"/>
          <w:b/>
          <w:bCs/>
          <w:color w:val="0070C0"/>
          <w:vertAlign w:val="superscript"/>
        </w:rPr>
        <w:t>1</w:t>
      </w:r>
      <w:r w:rsidRPr="00354139">
        <w:rPr>
          <w:rFonts w:ascii="Times New Roman" w:hAnsi="Times New Roman" w:cs="Times New Roman"/>
          <w:b/>
          <w:bCs/>
          <w:color w:val="0070C0"/>
        </w:rPr>
        <w:t xml:space="preserve">) </w:t>
      </w:r>
      <w:r w:rsidRPr="00354139">
        <w:rPr>
          <w:rFonts w:ascii="Times New Roman" w:hAnsi="Times New Roman" w:cs="Times New Roman"/>
          <w:b/>
          <w:bCs/>
          <w:strike/>
          <w:color w:val="0070C0"/>
        </w:rPr>
        <w:t>Osa võõrandamine loetakse toimunuks alates kande tegemisest äriregistrisse osanike nimekirja</w:t>
      </w:r>
      <w:r w:rsidRPr="00354139">
        <w:rPr>
          <w:rFonts w:ascii="Times New Roman" w:hAnsi="Times New Roman" w:cs="Times New Roman"/>
          <w:b/>
          <w:bCs/>
          <w:color w:val="0070C0"/>
        </w:rPr>
        <w:t>.</w:t>
      </w:r>
      <w:r w:rsidR="00A26DFF" w:rsidRPr="00354139">
        <w:rPr>
          <w:rFonts w:ascii="Times New Roman" w:hAnsi="Times New Roman" w:cs="Times New Roman"/>
          <w:b/>
          <w:bCs/>
          <w:color w:val="0070C0"/>
        </w:rPr>
        <w:t xml:space="preserve"> </w:t>
      </w:r>
      <w:r w:rsidR="00910271" w:rsidRPr="00354139">
        <w:rPr>
          <w:rFonts w:ascii="Times New Roman" w:hAnsi="Times New Roman" w:cs="Times New Roman"/>
          <w:b/>
          <w:bCs/>
          <w:color w:val="0070C0"/>
        </w:rPr>
        <w:t>Osa võõrandamine loetakse toimunuks</w:t>
      </w:r>
      <w:r w:rsidR="006427B2" w:rsidRPr="00354139">
        <w:rPr>
          <w:rFonts w:ascii="Times New Roman" w:hAnsi="Times New Roman" w:cs="Times New Roman"/>
          <w:b/>
          <w:bCs/>
          <w:color w:val="0070C0"/>
        </w:rPr>
        <w:t xml:space="preserve"> </w:t>
      </w:r>
      <w:r w:rsidR="00910271" w:rsidRPr="00354139">
        <w:rPr>
          <w:rFonts w:ascii="Times New Roman" w:hAnsi="Times New Roman" w:cs="Times New Roman"/>
          <w:b/>
          <w:bCs/>
          <w:color w:val="0070C0"/>
        </w:rPr>
        <w:t>käsutustehing</w:t>
      </w:r>
      <w:r w:rsidR="00FE5525" w:rsidRPr="00354139">
        <w:rPr>
          <w:rFonts w:ascii="Times New Roman" w:hAnsi="Times New Roman" w:cs="Times New Roman"/>
          <w:b/>
          <w:bCs/>
          <w:color w:val="0070C0"/>
        </w:rPr>
        <w:t>uga.</w:t>
      </w:r>
      <w:r w:rsidR="00A26DFF" w:rsidRPr="00354139">
        <w:rPr>
          <w:rFonts w:ascii="Times New Roman" w:hAnsi="Times New Roman" w:cs="Times New Roman"/>
          <w:b/>
          <w:bCs/>
          <w:color w:val="0070C0"/>
        </w:rPr>
        <w:t xml:space="preserve"> </w:t>
      </w:r>
    </w:p>
    <w:p w14:paraId="4723A56E" w14:textId="18025CB6" w:rsidR="00315437" w:rsidRPr="00AE00DE" w:rsidRDefault="009A4C6C" w:rsidP="29142A0E">
      <w:pPr>
        <w:jc w:val="both"/>
        <w:rPr>
          <w:rFonts w:ascii="Times New Roman" w:hAnsi="Times New Roman" w:cs="Times New Roman"/>
          <w:b/>
          <w:bCs/>
          <w:strike/>
        </w:rPr>
      </w:pPr>
      <w:r w:rsidRPr="00AE00DE">
        <w:rPr>
          <w:rFonts w:ascii="Times New Roman" w:hAnsi="Times New Roman" w:cs="Times New Roman"/>
        </w:rPr>
        <w:t xml:space="preserve">(5) </w:t>
      </w:r>
      <w:r w:rsidR="00354139" w:rsidRPr="00AE00DE">
        <w:rPr>
          <w:rFonts w:ascii="Times New Roman" w:hAnsi="Times New Roman" w:cs="Times New Roman"/>
        </w:rPr>
        <w:t>[</w:t>
      </w:r>
      <w:r w:rsidRPr="00AE00DE">
        <w:rPr>
          <w:rFonts w:ascii="Times New Roman" w:hAnsi="Times New Roman" w:cs="Times New Roman"/>
        </w:rPr>
        <w:t>kehtetu]</w:t>
      </w:r>
    </w:p>
    <w:p w14:paraId="4FA7AC6E" w14:textId="06A4CFAD" w:rsidR="00486010" w:rsidRDefault="004752A5" w:rsidP="29142A0E">
      <w:pPr>
        <w:jc w:val="both"/>
        <w:rPr>
          <w:rFonts w:ascii="Times New Roman" w:hAnsi="Times New Roman" w:cs="Times New Roman"/>
        </w:rPr>
      </w:pPr>
      <w:r w:rsidRPr="00354139">
        <w:rPr>
          <w:rFonts w:ascii="Times New Roman" w:hAnsi="Times New Roman" w:cs="Times New Roman"/>
          <w:b/>
          <w:bCs/>
          <w:color w:val="0070C0"/>
        </w:rPr>
        <w:t xml:space="preserve">(6) </w:t>
      </w:r>
      <w:r w:rsidRPr="00354139">
        <w:rPr>
          <w:rFonts w:ascii="Times New Roman" w:hAnsi="Times New Roman" w:cs="Times New Roman"/>
          <w:b/>
          <w:bCs/>
          <w:strike/>
          <w:color w:val="0070C0"/>
        </w:rPr>
        <w:t>Kui</w:t>
      </w:r>
      <w:r w:rsidRPr="00354139">
        <w:rPr>
          <w:rFonts w:ascii="Times New Roman" w:hAnsi="Times New Roman" w:cs="Times New Roman"/>
          <w:b/>
          <w:bCs/>
          <w:color w:val="0070C0"/>
        </w:rPr>
        <w:t xml:space="preserve"> </w:t>
      </w:r>
      <w:r w:rsidR="00BA3008" w:rsidRPr="00354139">
        <w:rPr>
          <w:rFonts w:ascii="Times New Roman" w:hAnsi="Times New Roman" w:cs="Times New Roman"/>
          <w:b/>
          <w:bCs/>
          <w:color w:val="0070C0"/>
        </w:rPr>
        <w:t>O</w:t>
      </w:r>
      <w:r w:rsidRPr="00354139">
        <w:rPr>
          <w:rFonts w:ascii="Times New Roman" w:hAnsi="Times New Roman" w:cs="Times New Roman"/>
          <w:b/>
          <w:bCs/>
          <w:color w:val="0070C0"/>
        </w:rPr>
        <w:t>saühing</w:t>
      </w:r>
      <w:r w:rsidR="00BA3008" w:rsidRPr="00354139">
        <w:rPr>
          <w:rFonts w:ascii="Times New Roman" w:hAnsi="Times New Roman" w:cs="Times New Roman"/>
          <w:b/>
          <w:bCs/>
          <w:color w:val="0070C0"/>
        </w:rPr>
        <w:t xml:space="preserve"> </w:t>
      </w:r>
      <w:r w:rsidRPr="00354139">
        <w:rPr>
          <w:rFonts w:ascii="Times New Roman" w:hAnsi="Times New Roman" w:cs="Times New Roman"/>
          <w:b/>
          <w:bCs/>
          <w:strike/>
          <w:color w:val="0070C0"/>
        </w:rPr>
        <w:t>u osakapital on vähemalt 10 000 eurot ja täielikult sisse makstud,</w:t>
      </w:r>
      <w:r w:rsidRPr="00354139">
        <w:rPr>
          <w:rFonts w:ascii="Times New Roman" w:hAnsi="Times New Roman" w:cs="Times New Roman"/>
          <w:b/>
          <w:bCs/>
          <w:color w:val="0070C0"/>
          <w:u w:val="single"/>
        </w:rPr>
        <w:t xml:space="preserve"> </w:t>
      </w:r>
      <w:r w:rsidRPr="00354139">
        <w:rPr>
          <w:rFonts w:ascii="Times New Roman" w:hAnsi="Times New Roman" w:cs="Times New Roman"/>
          <w:u w:val="single"/>
        </w:rPr>
        <w:t>võib</w:t>
      </w:r>
      <w:r w:rsidRPr="29142A0E">
        <w:rPr>
          <w:rFonts w:ascii="Times New Roman" w:hAnsi="Times New Roman" w:cs="Times New Roman"/>
        </w:rPr>
        <w:t xml:space="preserve"> põhikirjaga loobuda käesoleva paragrahvi 4. lõikes sätestatud vorminõudest ja näha ette, et osa võõrandamise käsutustehing tehakse vähemalt kirjalikku taasesitamist võimaldavas vormis. Põhikirja sellise kinnitamise või muutmise otsuse poolt, millega loobutakse käesoleva paragrahvi 4. lõikes sätestatud vorminõudest või see taastatakse, peavad olema kõik osaühingu osanikud.</w:t>
      </w:r>
    </w:p>
    <w:p w14:paraId="13AF1127" w14:textId="42303D2D" w:rsidR="004752A5" w:rsidRPr="00486010" w:rsidRDefault="004752A5" w:rsidP="29142A0E">
      <w:pPr>
        <w:jc w:val="both"/>
        <w:rPr>
          <w:rFonts w:ascii="Times New Roman" w:hAnsi="Times New Roman" w:cs="Times New Roman"/>
        </w:rPr>
      </w:pPr>
      <w:r w:rsidRPr="29142A0E">
        <w:rPr>
          <w:rFonts w:ascii="Times New Roman" w:hAnsi="Times New Roman" w:cs="Times New Roman"/>
          <w:b/>
          <w:bCs/>
        </w:rPr>
        <w:t>§ 150.   Võõrandamisest teatamine</w:t>
      </w:r>
    </w:p>
    <w:p w14:paraId="6D695BFF" w14:textId="4DC6A1F3" w:rsidR="004752A5" w:rsidRPr="004752A5" w:rsidRDefault="004752A5" w:rsidP="29142A0E">
      <w:pPr>
        <w:jc w:val="both"/>
        <w:rPr>
          <w:rFonts w:ascii="Times New Roman" w:hAnsi="Times New Roman" w:cs="Times New Roman"/>
        </w:rPr>
      </w:pPr>
      <w:r w:rsidRPr="29142A0E">
        <w:rPr>
          <w:rFonts w:ascii="Times New Roman" w:hAnsi="Times New Roman" w:cs="Times New Roman"/>
        </w:rPr>
        <w:lastRenderedPageBreak/>
        <w:t>(1)</w:t>
      </w:r>
      <w:r w:rsidR="00D3230A">
        <w:rPr>
          <w:rFonts w:ascii="Times New Roman" w:hAnsi="Times New Roman" w:cs="Times New Roman"/>
        </w:rPr>
        <w:t xml:space="preserve"> </w:t>
      </w:r>
      <w:r w:rsidR="000465C3" w:rsidRPr="00A70807">
        <w:rPr>
          <w:rFonts w:ascii="Times New Roman" w:hAnsi="Times New Roman" w:cs="Times New Roman"/>
          <w:b/>
          <w:bCs/>
          <w:color w:val="0070C0"/>
        </w:rPr>
        <w:t>O</w:t>
      </w:r>
      <w:r w:rsidR="00516D94" w:rsidRPr="00A70807">
        <w:rPr>
          <w:rFonts w:ascii="Times New Roman" w:hAnsi="Times New Roman" w:cs="Times New Roman"/>
          <w:b/>
          <w:bCs/>
          <w:color w:val="0070C0"/>
        </w:rPr>
        <w:t>saühingu suhtes</w:t>
      </w:r>
      <w:r w:rsidR="000465C3" w:rsidRPr="00A70807">
        <w:rPr>
          <w:rFonts w:ascii="Times New Roman" w:hAnsi="Times New Roman" w:cs="Times New Roman"/>
          <w:b/>
          <w:bCs/>
          <w:color w:val="0070C0"/>
        </w:rPr>
        <w:t xml:space="preserve"> loetakse</w:t>
      </w:r>
      <w:r w:rsidR="00BD3656" w:rsidRPr="00A70807">
        <w:rPr>
          <w:rFonts w:ascii="Times New Roman" w:hAnsi="Times New Roman" w:cs="Times New Roman"/>
          <w:b/>
          <w:bCs/>
          <w:color w:val="0070C0"/>
        </w:rPr>
        <w:t xml:space="preserve"> </w:t>
      </w:r>
      <w:r w:rsidRPr="29142A0E">
        <w:rPr>
          <w:rFonts w:ascii="Times New Roman" w:hAnsi="Times New Roman" w:cs="Times New Roman"/>
        </w:rPr>
        <w:t>osa võõrandamine toimunuks ja osanik vahetunuks pärast osaühingule võõrandamisest teatamist ja osa ülemineku tõendamist.</w:t>
      </w:r>
      <w:r w:rsidR="00516D94" w:rsidRPr="29142A0E">
        <w:rPr>
          <w:rFonts w:ascii="Times New Roman" w:hAnsi="Times New Roman" w:cs="Times New Roman"/>
        </w:rPr>
        <w:t xml:space="preserve"> </w:t>
      </w:r>
    </w:p>
    <w:p w14:paraId="7DFB4084" w14:textId="38FA4DC0" w:rsidR="004752A5" w:rsidRPr="004752A5" w:rsidRDefault="004752A5" w:rsidP="29142A0E">
      <w:pPr>
        <w:jc w:val="both"/>
        <w:rPr>
          <w:rFonts w:ascii="Times New Roman" w:hAnsi="Times New Roman" w:cs="Times New Roman"/>
        </w:rPr>
      </w:pPr>
      <w:r w:rsidRPr="29142A0E">
        <w:rPr>
          <w:rFonts w:ascii="Times New Roman" w:hAnsi="Times New Roman" w:cs="Times New Roman"/>
        </w:rPr>
        <w:t>(2) Osa omandaja suhtes kehtivad võõrandaja ja osaühingu vahelised osaniku ja osaühingu vahelist suhet puudutavad tehingud, mis on tehtud enne osaühingule osa võõrandamisest teatamist.</w:t>
      </w:r>
    </w:p>
    <w:p w14:paraId="1245EE8F" w14:textId="1EEE650B" w:rsidR="004752A5" w:rsidRPr="004752A5" w:rsidRDefault="004752A5" w:rsidP="29142A0E">
      <w:pPr>
        <w:jc w:val="both"/>
        <w:rPr>
          <w:rFonts w:ascii="Times New Roman" w:hAnsi="Times New Roman" w:cs="Times New Roman"/>
        </w:rPr>
      </w:pPr>
      <w:r w:rsidRPr="29142A0E">
        <w:rPr>
          <w:rFonts w:ascii="Times New Roman" w:hAnsi="Times New Roman" w:cs="Times New Roman"/>
        </w:rPr>
        <w:t>(3) Kui osaühing on käesoleva seadustiku § 149 6. lõike alusel loobunud osa võõrandamise vorminõudest, muudab osaühingu juhatus võõrandamisteate saamisel viivitamata osanike nimekirja võõrandamisest tulenevalt. Sama kehtib juhatusele teatatud muude osanike nimekirja andmete muutmise kohta.</w:t>
      </w:r>
    </w:p>
    <w:p w14:paraId="0EA80304" w14:textId="76EBE50C" w:rsidR="004752A5" w:rsidRPr="008B35FB" w:rsidRDefault="004752A5" w:rsidP="29142A0E">
      <w:pPr>
        <w:jc w:val="both"/>
        <w:rPr>
          <w:rFonts w:ascii="Times New Roman" w:hAnsi="Times New Roman" w:cs="Times New Roman"/>
          <w:strike/>
          <w:color w:val="3A7C22" w:themeColor="accent6" w:themeShade="BF"/>
        </w:rPr>
      </w:pPr>
      <w:r w:rsidRPr="008B35FB">
        <w:rPr>
          <w:rFonts w:ascii="Times New Roman" w:hAnsi="Times New Roman" w:cs="Times New Roman"/>
          <w:strike/>
          <w:color w:val="3A7C22" w:themeColor="accent6" w:themeShade="BF"/>
        </w:rPr>
        <w:t>(5) Kui osaühing on käesoleva seadustiku § 149 6. lõike alusel loobunud osa võõrandamise vorminõudest ja osa võõrandamise tagajärjel jääb osaühingule üks osanik või kui lisaks ühele osanikule kuulub selle osaühingu osa ainult osaühingule endale, peab osaühingu juhatus esitama äriregistri pidajale vastavasisulise kirjaliku teadaande. Teadaandes tuleb ainuosaniku kohta ära näidata äriregistri seaduses osaühingu osanike nimekirja kantavad andmed. Teadaannet säilitatakse avalikus toimikus.</w:t>
      </w:r>
    </w:p>
    <w:p w14:paraId="5E887682" w14:textId="77777777" w:rsidR="004752A5" w:rsidRPr="000E5D47" w:rsidRDefault="004752A5" w:rsidP="29142A0E">
      <w:pPr>
        <w:jc w:val="both"/>
        <w:rPr>
          <w:rFonts w:ascii="Times New Roman" w:hAnsi="Times New Roman" w:cs="Times New Roman"/>
          <w:b/>
          <w:bCs/>
        </w:rPr>
      </w:pPr>
      <w:r w:rsidRPr="29142A0E">
        <w:rPr>
          <w:rFonts w:ascii="Times New Roman" w:hAnsi="Times New Roman" w:cs="Times New Roman"/>
          <w:b/>
          <w:bCs/>
        </w:rPr>
        <w:t>§ 151.   Osa pantimine</w:t>
      </w:r>
    </w:p>
    <w:p w14:paraId="7400D188" w14:textId="158EFAFF" w:rsidR="004752A5" w:rsidRPr="004752A5" w:rsidRDefault="004752A5" w:rsidP="29142A0E">
      <w:pPr>
        <w:jc w:val="both"/>
        <w:rPr>
          <w:rFonts w:ascii="Times New Roman" w:hAnsi="Times New Roman" w:cs="Times New Roman"/>
        </w:rPr>
      </w:pPr>
      <w:r w:rsidRPr="29142A0E">
        <w:rPr>
          <w:rFonts w:ascii="Times New Roman" w:hAnsi="Times New Roman" w:cs="Times New Roman"/>
        </w:rPr>
        <w:t>(1) Osa võib pantida, kui põhikirjas ei ole ette nähtud teisiti.</w:t>
      </w:r>
    </w:p>
    <w:p w14:paraId="2E3C3FF7" w14:textId="446C4C0D" w:rsidR="00486010" w:rsidRPr="00A70807" w:rsidRDefault="004752A5" w:rsidP="29142A0E">
      <w:pPr>
        <w:jc w:val="both"/>
        <w:rPr>
          <w:rFonts w:ascii="Times New Roman" w:hAnsi="Times New Roman" w:cs="Times New Roman"/>
          <w:b/>
          <w:bCs/>
          <w:strike/>
          <w:color w:val="0070C0"/>
        </w:rPr>
      </w:pPr>
      <w:r w:rsidRPr="29142A0E">
        <w:rPr>
          <w:rFonts w:ascii="Times New Roman" w:hAnsi="Times New Roman" w:cs="Times New Roman"/>
        </w:rPr>
        <w:t xml:space="preserve">(2) Osa pantimise käsutustehing peab olema notariaalselt tõestatud. </w:t>
      </w:r>
      <w:r w:rsidRPr="00A70807">
        <w:rPr>
          <w:rFonts w:ascii="Times New Roman" w:hAnsi="Times New Roman" w:cs="Times New Roman"/>
          <w:b/>
          <w:bCs/>
          <w:strike/>
          <w:color w:val="0070C0"/>
        </w:rPr>
        <w:t xml:space="preserve">Osa pantimise käsutustehingu tõestanud notar saadab lepingu tõestamisest </w:t>
      </w:r>
      <w:r w:rsidR="000E5D47" w:rsidRPr="00A70807">
        <w:rPr>
          <w:rFonts w:ascii="Times New Roman" w:hAnsi="Times New Roman" w:cs="Times New Roman"/>
          <w:b/>
          <w:bCs/>
          <w:strike/>
          <w:color w:val="0070C0"/>
        </w:rPr>
        <w:t>viivitamat</w:t>
      </w:r>
      <w:r w:rsidR="00C143DD" w:rsidRPr="00A70807">
        <w:rPr>
          <w:rFonts w:ascii="Times New Roman" w:hAnsi="Times New Roman" w:cs="Times New Roman"/>
          <w:b/>
          <w:bCs/>
          <w:strike/>
          <w:color w:val="0070C0"/>
        </w:rPr>
        <w:t>a</w:t>
      </w:r>
      <w:r w:rsidR="000E5D47" w:rsidRPr="00A70807">
        <w:rPr>
          <w:rFonts w:ascii="Times New Roman" w:hAnsi="Times New Roman" w:cs="Times New Roman"/>
          <w:b/>
          <w:bCs/>
          <w:strike/>
          <w:color w:val="0070C0"/>
        </w:rPr>
        <w:t xml:space="preserve"> </w:t>
      </w:r>
      <w:r w:rsidRPr="00A70807">
        <w:rPr>
          <w:rFonts w:ascii="Times New Roman" w:hAnsi="Times New Roman" w:cs="Times New Roman"/>
          <w:b/>
          <w:bCs/>
          <w:strike/>
          <w:color w:val="0070C0"/>
        </w:rPr>
        <w:t>alates kahe päeva jooksul äriregistri pidajale valdkonna eest vastutava ministri kehtestatud vormis teate osa pantimise kohta.</w:t>
      </w:r>
    </w:p>
    <w:p w14:paraId="51555D28" w14:textId="1DE67C53" w:rsidR="004752A5" w:rsidRDefault="004752A5" w:rsidP="29142A0E">
      <w:pPr>
        <w:jc w:val="both"/>
        <w:rPr>
          <w:rFonts w:ascii="Times New Roman" w:hAnsi="Times New Roman" w:cs="Times New Roman"/>
        </w:rPr>
      </w:pPr>
      <w:r w:rsidRPr="29142A0E">
        <w:rPr>
          <w:rFonts w:ascii="Times New Roman" w:hAnsi="Times New Roman" w:cs="Times New Roman"/>
        </w:rPr>
        <w:t>(3) Osa pantimisel teostab osast tulenevaid õigusi pantija.</w:t>
      </w:r>
    </w:p>
    <w:p w14:paraId="29817735" w14:textId="2854FB73" w:rsidR="004752A5" w:rsidRPr="004752A5" w:rsidRDefault="004752A5" w:rsidP="29142A0E">
      <w:pPr>
        <w:jc w:val="both"/>
        <w:rPr>
          <w:rFonts w:ascii="Times New Roman" w:hAnsi="Times New Roman" w:cs="Times New Roman"/>
        </w:rPr>
      </w:pPr>
      <w:r w:rsidRPr="29142A0E">
        <w:rPr>
          <w:rFonts w:ascii="Times New Roman" w:hAnsi="Times New Roman" w:cs="Times New Roman"/>
        </w:rPr>
        <w:t>(4) Osaniku nõudel kannab osaühingu juhatus pantimise kohta märke osanike nimekirja. Osaühingule osa pantimisest teatamine või pandi kandmine osanike nimekirja ei mõjuta pandi kehtivust.</w:t>
      </w:r>
    </w:p>
    <w:p w14:paraId="4325693A" w14:textId="18385E95" w:rsidR="004752A5" w:rsidRDefault="004752A5" w:rsidP="29142A0E">
      <w:pPr>
        <w:jc w:val="both"/>
        <w:rPr>
          <w:rFonts w:ascii="Times New Roman" w:hAnsi="Times New Roman" w:cs="Times New Roman"/>
        </w:rPr>
      </w:pPr>
      <w:r w:rsidRPr="29142A0E">
        <w:rPr>
          <w:rFonts w:ascii="Times New Roman" w:hAnsi="Times New Roman" w:cs="Times New Roman"/>
        </w:rPr>
        <w:t>(5) Panditud osa võõrandamisel jääb pandiõigus osale kehtima, välja arvatud juhul, kui osa omandaja tõendab, et pandiõigusest ei olnud võõrandamise ajaks äriregistri pidajale teatatud ja ta ei teadnud pandiõigusest ega pidanudki sellest teadma.</w:t>
      </w:r>
    </w:p>
    <w:p w14:paraId="7662884A" w14:textId="1ACED3D6" w:rsidR="00BA1526" w:rsidRPr="004752A5" w:rsidRDefault="00260144" w:rsidP="29142A0E">
      <w:pPr>
        <w:jc w:val="both"/>
        <w:rPr>
          <w:rFonts w:ascii="Times New Roman" w:hAnsi="Times New Roman" w:cs="Times New Roman"/>
        </w:rPr>
      </w:pPr>
      <w:r>
        <w:rPr>
          <w:rFonts w:ascii="Times New Roman" w:hAnsi="Times New Roman" w:cs="Times New Roman"/>
        </w:rPr>
        <w:t>(6) [Kehtetu]</w:t>
      </w:r>
    </w:p>
    <w:p w14:paraId="33E1FEEE" w14:textId="77777777" w:rsidR="000746CE" w:rsidRDefault="004752A5" w:rsidP="29142A0E">
      <w:pPr>
        <w:jc w:val="both"/>
        <w:rPr>
          <w:rFonts w:ascii="Times New Roman" w:hAnsi="Times New Roman" w:cs="Times New Roman"/>
          <w:b/>
          <w:bCs/>
          <w:color w:val="0070C0"/>
          <w:highlight w:val="yellow"/>
          <w:u w:val="single"/>
        </w:rPr>
      </w:pPr>
      <w:r w:rsidRPr="29142A0E">
        <w:rPr>
          <w:rFonts w:ascii="Times New Roman" w:hAnsi="Times New Roman" w:cs="Times New Roman"/>
        </w:rPr>
        <w:t>(7) Kui vastavalt käesoleva seadustiku § 149 6. lõikele on põhikirjaga ette nähtud, et osa võõrandamise käsutustehingule ei kohaldata sama paragrahvi 4. lõikes sätestatud vorminõuet, kohaldatakse põhikirjas osa võõrandamise käsutustehingule ettenähtud vorminõuet ka osa pantimise käsutustehingule, kui põhikirjast ei tulene teisiti.</w:t>
      </w:r>
      <w:r w:rsidR="0017300B" w:rsidRPr="29142A0E">
        <w:rPr>
          <w:rFonts w:ascii="Times New Roman" w:hAnsi="Times New Roman" w:cs="Times New Roman"/>
          <w:b/>
          <w:bCs/>
          <w:color w:val="0070C0"/>
          <w:highlight w:val="yellow"/>
          <w:u w:val="single"/>
        </w:rPr>
        <w:t xml:space="preserve"> </w:t>
      </w:r>
    </w:p>
    <w:p w14:paraId="60F3B285" w14:textId="77777777" w:rsidR="00A127D5" w:rsidRPr="00A127D5" w:rsidRDefault="00A127D5" w:rsidP="29142A0E">
      <w:pPr>
        <w:jc w:val="both"/>
        <w:rPr>
          <w:rFonts w:ascii="Times New Roman" w:hAnsi="Times New Roman" w:cs="Times New Roman"/>
          <w:b/>
          <w:bCs/>
        </w:rPr>
      </w:pPr>
      <w:r w:rsidRPr="29142A0E">
        <w:rPr>
          <w:rFonts w:ascii="Times New Roman" w:hAnsi="Times New Roman" w:cs="Times New Roman"/>
          <w:b/>
          <w:bCs/>
        </w:rPr>
        <w:t>182. </w:t>
      </w:r>
      <w:bookmarkStart w:id="0" w:name="para182"/>
      <w:r w:rsidRPr="29142A0E">
        <w:rPr>
          <w:rFonts w:ascii="Times New Roman" w:hAnsi="Times New Roman" w:cs="Times New Roman"/>
          <w:b/>
          <w:bCs/>
        </w:rPr>
        <w:t>  </w:t>
      </w:r>
      <w:bookmarkEnd w:id="0"/>
      <w:r w:rsidRPr="29142A0E">
        <w:rPr>
          <w:rFonts w:ascii="Times New Roman" w:hAnsi="Times New Roman" w:cs="Times New Roman"/>
          <w:b/>
          <w:bCs/>
        </w:rPr>
        <w:t>Osanike nimekiri</w:t>
      </w:r>
    </w:p>
    <w:p w14:paraId="4F634C84" w14:textId="6A475636" w:rsidR="000A55C6" w:rsidRPr="00A127D5" w:rsidRDefault="000A55C6" w:rsidP="000A55C6">
      <w:pPr>
        <w:jc w:val="both"/>
        <w:rPr>
          <w:rFonts w:ascii="Times New Roman" w:hAnsi="Times New Roman" w:cs="Times New Roman"/>
        </w:rPr>
      </w:pPr>
      <w:bookmarkStart w:id="1" w:name="para182lg1b2"/>
      <w:r w:rsidRPr="29142A0E">
        <w:rPr>
          <w:rFonts w:ascii="Times New Roman" w:hAnsi="Times New Roman" w:cs="Times New Roman"/>
        </w:rPr>
        <w:t xml:space="preserve">(1) </w:t>
      </w:r>
      <w:r w:rsidRPr="00A70807">
        <w:rPr>
          <w:rFonts w:ascii="Times New Roman" w:hAnsi="Times New Roman" w:cs="Times New Roman"/>
          <w:b/>
          <w:bCs/>
          <w:color w:val="0070C0"/>
        </w:rPr>
        <w:t xml:space="preserve">Juhatus peab osanike nimekirja. Osanike </w:t>
      </w:r>
      <w:r w:rsidR="001B1052" w:rsidRPr="00A70807">
        <w:rPr>
          <w:rFonts w:ascii="Times New Roman" w:hAnsi="Times New Roman" w:cs="Times New Roman"/>
          <w:b/>
          <w:bCs/>
          <w:color w:val="0070C0"/>
        </w:rPr>
        <w:t xml:space="preserve">nimekirja </w:t>
      </w:r>
      <w:r w:rsidR="00571864" w:rsidRPr="00A70807">
        <w:rPr>
          <w:rFonts w:ascii="Times New Roman" w:hAnsi="Times New Roman" w:cs="Times New Roman"/>
          <w:b/>
          <w:bCs/>
          <w:color w:val="0070C0"/>
        </w:rPr>
        <w:t xml:space="preserve">äriregistri seaduses ettenähtud </w:t>
      </w:r>
      <w:r w:rsidR="001B1052" w:rsidRPr="00A70807">
        <w:rPr>
          <w:rFonts w:ascii="Times New Roman" w:hAnsi="Times New Roman" w:cs="Times New Roman"/>
          <w:b/>
          <w:bCs/>
          <w:color w:val="0070C0"/>
        </w:rPr>
        <w:t xml:space="preserve">andmed </w:t>
      </w:r>
      <w:r w:rsidRPr="00A70807">
        <w:rPr>
          <w:rFonts w:ascii="Times New Roman" w:hAnsi="Times New Roman" w:cs="Times New Roman"/>
          <w:b/>
          <w:bCs/>
          <w:color w:val="0070C0"/>
        </w:rPr>
        <w:t>kantakse juhatuse avalduse alusel äriregistri registrikaardile</w:t>
      </w:r>
      <w:r w:rsidR="001B1052" w:rsidRPr="00A70807">
        <w:rPr>
          <w:rFonts w:ascii="Times New Roman" w:hAnsi="Times New Roman" w:cs="Times New Roman"/>
          <w:color w:val="0070C0"/>
        </w:rPr>
        <w:t>.</w:t>
      </w:r>
      <w:r w:rsidRPr="00A70807">
        <w:rPr>
          <w:rFonts w:ascii="Times New Roman" w:hAnsi="Times New Roman" w:cs="Times New Roman"/>
          <w:b/>
          <w:bCs/>
          <w:color w:val="0070C0"/>
        </w:rPr>
        <w:t xml:space="preserve"> </w:t>
      </w:r>
      <w:r w:rsidRPr="00A70807">
        <w:rPr>
          <w:rFonts w:ascii="Times New Roman" w:hAnsi="Times New Roman" w:cs="Times New Roman"/>
          <w:b/>
          <w:bCs/>
          <w:strike/>
          <w:color w:val="0070C0"/>
        </w:rPr>
        <w:t xml:space="preserve">Osanike nimekirja peetakse äriregistris ja osanike andmed kantakse osaühingu registrikaardile. Osanike </w:t>
      </w:r>
      <w:r w:rsidRPr="00A70807">
        <w:rPr>
          <w:rFonts w:ascii="Times New Roman" w:hAnsi="Times New Roman" w:cs="Times New Roman"/>
          <w:b/>
          <w:bCs/>
          <w:strike/>
          <w:color w:val="0070C0"/>
        </w:rPr>
        <w:lastRenderedPageBreak/>
        <w:t>nimekirja kantakse äriregistri seaduse järgi osanike nimekirja kantavad andmed.</w:t>
      </w:r>
      <w:r w:rsidRPr="00A70807">
        <w:rPr>
          <w:rFonts w:ascii="Times New Roman" w:hAnsi="Times New Roman" w:cs="Times New Roman"/>
          <w:b/>
          <w:bCs/>
          <w:color w:val="0070C0"/>
        </w:rPr>
        <w:t> </w:t>
      </w:r>
      <w:r w:rsidRPr="00732F48">
        <w:rPr>
          <w:rFonts w:ascii="Times New Roman" w:hAnsi="Times New Roman" w:cs="Times New Roman"/>
        </w:rPr>
        <w:t>Käesoleva</w:t>
      </w:r>
      <w:r w:rsidRPr="29142A0E">
        <w:rPr>
          <w:rFonts w:ascii="Times New Roman" w:hAnsi="Times New Roman" w:cs="Times New Roman"/>
        </w:rPr>
        <w:t xml:space="preserve"> seadustiku § 151 4. lõikes nimetatud juhul kantakse osanike nimekirja ka andmed osanikule kuuluva osa pantimise kohta.</w:t>
      </w:r>
    </w:p>
    <w:p w14:paraId="2DE51086" w14:textId="1166B0CE" w:rsidR="00486010" w:rsidRPr="00FD04C9" w:rsidRDefault="009C2742" w:rsidP="29142A0E">
      <w:pPr>
        <w:jc w:val="both"/>
        <w:rPr>
          <w:rFonts w:ascii="Times New Roman" w:hAnsi="Times New Roman" w:cs="Times New Roman"/>
          <w:color w:val="3A7C22" w:themeColor="accent6" w:themeShade="BF"/>
        </w:rPr>
      </w:pPr>
      <w:r w:rsidRPr="002223EE">
        <w:rPr>
          <w:rFonts w:ascii="Times New Roman" w:hAnsi="Times New Roman" w:cs="Times New Roman"/>
          <w:color w:val="156082" w:themeColor="accent1"/>
        </w:rPr>
        <w:t>(1</w:t>
      </w:r>
      <w:r w:rsidRPr="002223EE">
        <w:rPr>
          <w:rFonts w:ascii="Times New Roman" w:hAnsi="Times New Roman" w:cs="Times New Roman"/>
          <w:color w:val="156082" w:themeColor="accent1"/>
          <w:vertAlign w:val="superscript"/>
        </w:rPr>
        <w:t>1</w:t>
      </w:r>
      <w:r w:rsidRPr="002223EE">
        <w:rPr>
          <w:rFonts w:ascii="Times New Roman" w:hAnsi="Times New Roman" w:cs="Times New Roman"/>
          <w:color w:val="156082" w:themeColor="accent1"/>
        </w:rPr>
        <w:t>)</w:t>
      </w:r>
      <w:r w:rsidR="002223EE" w:rsidRPr="002223EE">
        <w:rPr>
          <w:rFonts w:ascii="Times New Roman" w:hAnsi="Times New Roman" w:cs="Times New Roman"/>
          <w:color w:val="156082" w:themeColor="accent1"/>
        </w:rPr>
        <w:t xml:space="preserve"> </w:t>
      </w:r>
      <w:r w:rsidR="00CF66D2" w:rsidRPr="00A70807">
        <w:rPr>
          <w:rFonts w:ascii="Times New Roman" w:hAnsi="Times New Roman" w:cs="Times New Roman"/>
          <w:b/>
          <w:bCs/>
          <w:strike/>
          <w:color w:val="0070C0"/>
        </w:rPr>
        <w:t>Osanik on kohustatud osanike andmetes toimunud muudatusest viivitamata teatama juhatusele.</w:t>
      </w:r>
      <w:r w:rsidR="00CF66D2" w:rsidRPr="00A70807">
        <w:rPr>
          <w:rFonts w:ascii="Times New Roman" w:hAnsi="Times New Roman" w:cs="Times New Roman"/>
          <w:b/>
          <w:bCs/>
          <w:color w:val="0070C0"/>
        </w:rPr>
        <w:t xml:space="preserve"> </w:t>
      </w:r>
      <w:r w:rsidR="002223EE" w:rsidRPr="00A70807">
        <w:rPr>
          <w:rFonts w:ascii="Times New Roman" w:hAnsi="Times New Roman" w:cs="Times New Roman"/>
          <w:b/>
          <w:bCs/>
          <w:color w:val="0070C0"/>
        </w:rPr>
        <w:t>Osanik, kes on talle kuuluva osa võõranda</w:t>
      </w:r>
      <w:r w:rsidR="00874DA1" w:rsidRPr="00A70807">
        <w:rPr>
          <w:rFonts w:ascii="Times New Roman" w:hAnsi="Times New Roman" w:cs="Times New Roman"/>
          <w:b/>
          <w:bCs/>
          <w:color w:val="0070C0"/>
        </w:rPr>
        <w:t>nu</w:t>
      </w:r>
      <w:r w:rsidR="002223EE" w:rsidRPr="00A70807">
        <w:rPr>
          <w:rFonts w:ascii="Times New Roman" w:hAnsi="Times New Roman" w:cs="Times New Roman"/>
          <w:b/>
          <w:bCs/>
          <w:color w:val="0070C0"/>
        </w:rPr>
        <w:t xml:space="preserve">d, on kohustatud sellest viivitamatult teavitama juhatust. Selline kohustus on ka osa omandanud uuel osanikul. </w:t>
      </w:r>
      <w:r w:rsidR="00C8043F" w:rsidRPr="00A70807">
        <w:rPr>
          <w:rFonts w:ascii="Times New Roman" w:hAnsi="Times New Roman" w:cs="Times New Roman"/>
          <w:b/>
          <w:bCs/>
          <w:color w:val="0070C0"/>
        </w:rPr>
        <w:t>Koos teatega tuleb esitada osa võõrandamist ja omandamist tõendav dokumen</w:t>
      </w:r>
      <w:r w:rsidR="00A23AA5" w:rsidRPr="00A70807">
        <w:rPr>
          <w:rFonts w:ascii="Times New Roman" w:hAnsi="Times New Roman" w:cs="Times New Roman"/>
          <w:b/>
          <w:bCs/>
          <w:color w:val="0070C0"/>
        </w:rPr>
        <w:t>t</w:t>
      </w:r>
      <w:r w:rsidR="00C8043F" w:rsidRPr="00A70807">
        <w:rPr>
          <w:rFonts w:ascii="Times New Roman" w:hAnsi="Times New Roman" w:cs="Times New Roman"/>
          <w:b/>
          <w:bCs/>
          <w:color w:val="0070C0"/>
        </w:rPr>
        <w:t xml:space="preserve"> või muu tõend.</w:t>
      </w:r>
      <w:r w:rsidR="00C8043F" w:rsidRPr="00A70807">
        <w:rPr>
          <w:rFonts w:ascii="Times New Roman" w:hAnsi="Times New Roman" w:cs="Times New Roman"/>
          <w:color w:val="0070C0"/>
        </w:rPr>
        <w:t xml:space="preserve"> </w:t>
      </w:r>
      <w:r w:rsidRPr="00FD04C9">
        <w:rPr>
          <w:rFonts w:ascii="Times New Roman" w:hAnsi="Times New Roman" w:cs="Times New Roman"/>
          <w:color w:val="3A7C22" w:themeColor="accent6" w:themeShade="BF"/>
        </w:rPr>
        <w:t>Osanik on kohustatud teatama ühingule oma elektronposti aadressi või postiaadressi.</w:t>
      </w:r>
      <w:bookmarkEnd w:id="1"/>
    </w:p>
    <w:p w14:paraId="1FF76CCC" w14:textId="35E334A4" w:rsidR="00A15B00" w:rsidRDefault="00A127D5" w:rsidP="00A15B00">
      <w:pPr>
        <w:jc w:val="both"/>
        <w:rPr>
          <w:rFonts w:ascii="Times New Roman" w:hAnsi="Times New Roman" w:cs="Times New Roman"/>
          <w:color w:val="0070C0"/>
        </w:rPr>
      </w:pPr>
      <w:r w:rsidRPr="0081295E">
        <w:rPr>
          <w:rFonts w:ascii="Times New Roman" w:hAnsi="Times New Roman" w:cs="Times New Roman"/>
        </w:rPr>
        <w:t>(</w:t>
      </w:r>
      <w:r w:rsidRPr="0081295E">
        <w:rPr>
          <w:rFonts w:ascii="Times New Roman" w:hAnsi="Times New Roman" w:cs="Times New Roman"/>
          <w:color w:val="0070C0"/>
        </w:rPr>
        <w:t>1</w:t>
      </w:r>
      <w:r w:rsidRPr="0081295E">
        <w:rPr>
          <w:rFonts w:ascii="Times New Roman" w:hAnsi="Times New Roman" w:cs="Times New Roman"/>
          <w:color w:val="0070C0"/>
          <w:vertAlign w:val="superscript"/>
        </w:rPr>
        <w:t>2</w:t>
      </w:r>
      <w:r w:rsidRPr="0081295E">
        <w:rPr>
          <w:rFonts w:ascii="Times New Roman" w:hAnsi="Times New Roman" w:cs="Times New Roman"/>
          <w:color w:val="0070C0"/>
        </w:rPr>
        <w:t>)</w:t>
      </w:r>
      <w:r w:rsidR="00DB6F20">
        <w:rPr>
          <w:rFonts w:ascii="Times New Roman" w:hAnsi="Times New Roman" w:cs="Times New Roman"/>
          <w:color w:val="0070C0"/>
        </w:rPr>
        <w:t xml:space="preserve"> </w:t>
      </w:r>
      <w:r w:rsidR="00DB6F20" w:rsidRPr="00A70807">
        <w:rPr>
          <w:rFonts w:ascii="Times New Roman" w:hAnsi="Times New Roman" w:cs="Times New Roman"/>
          <w:b/>
          <w:bCs/>
          <w:strike/>
          <w:color w:val="0070C0"/>
        </w:rPr>
        <w:t>Juhatus on kohustatud osanike andmetes toimunud muudatusest viivitamata teatama äriregistrile, välja arvatud juhul, kui muudatuse kohta saadab teate notar käesoleva seadustiku § 149 4. lõike teise lause või § 151 2. lõike teise lause kohaselt või muul alusel.</w:t>
      </w:r>
      <w:r w:rsidR="00DB6F20" w:rsidRPr="00A70807">
        <w:rPr>
          <w:rFonts w:ascii="Times New Roman" w:hAnsi="Times New Roman" w:cs="Times New Roman"/>
          <w:color w:val="0070C0"/>
        </w:rPr>
        <w:t xml:space="preserve"> </w:t>
      </w:r>
      <w:r w:rsidR="00A15B00" w:rsidRPr="00A70807">
        <w:rPr>
          <w:rFonts w:ascii="Times New Roman" w:hAnsi="Times New Roman" w:cs="Times New Roman"/>
          <w:b/>
          <w:bCs/>
          <w:color w:val="0070C0"/>
        </w:rPr>
        <w:t>Juhatus peab viivitamatult pärast osanike nimekirja kantud andmete muutumise kaasa toonud asjaolu juhatusele teatavaks saamist</w:t>
      </w:r>
      <w:r w:rsidR="006234B2" w:rsidRPr="00A70807">
        <w:rPr>
          <w:rFonts w:ascii="Times New Roman" w:hAnsi="Times New Roman" w:cs="Times New Roman"/>
          <w:b/>
          <w:bCs/>
          <w:color w:val="0070C0"/>
        </w:rPr>
        <w:t xml:space="preserve"> ja </w:t>
      </w:r>
      <w:r w:rsidR="002D0097" w:rsidRPr="00A70807">
        <w:rPr>
          <w:rFonts w:ascii="Times New Roman" w:hAnsi="Times New Roman" w:cs="Times New Roman"/>
          <w:b/>
          <w:bCs/>
          <w:color w:val="0070C0"/>
        </w:rPr>
        <w:t>selle aluseks olevate asjaolude kontrollimist</w:t>
      </w:r>
      <w:r w:rsidR="00A15B00" w:rsidRPr="00A70807">
        <w:rPr>
          <w:rFonts w:ascii="Times New Roman" w:hAnsi="Times New Roman" w:cs="Times New Roman"/>
          <w:b/>
          <w:bCs/>
          <w:color w:val="0070C0"/>
        </w:rPr>
        <w:t xml:space="preserve"> esitama äriregistrile uue lõikes 1 nimetatud andmeid sisaldava osanike nimekirja. Avalduse osanike nimekirjas toimunud muudatuse äriregistrisse kandmiseks võib esitada ka osanik, keda muudatus puudutab. Kui muudatus on toimunud osa võõrandamise või pantimise tehingu tulemusena, lisatakse avaldusele osa võõrandamise või pantimise käsutustehing.</w:t>
      </w:r>
    </w:p>
    <w:p w14:paraId="3B6A2AEE" w14:textId="77A2E588" w:rsidR="00A127D5" w:rsidRPr="00A127D5" w:rsidRDefault="00A127D5" w:rsidP="29142A0E">
      <w:pPr>
        <w:jc w:val="both"/>
        <w:rPr>
          <w:rFonts w:ascii="Times New Roman" w:hAnsi="Times New Roman" w:cs="Times New Roman"/>
        </w:rPr>
      </w:pPr>
      <w:r w:rsidRPr="29142A0E">
        <w:rPr>
          <w:rFonts w:ascii="Times New Roman" w:hAnsi="Times New Roman" w:cs="Times New Roman"/>
        </w:rPr>
        <w:t>(1</w:t>
      </w:r>
      <w:r w:rsidRPr="29142A0E">
        <w:rPr>
          <w:rFonts w:ascii="Times New Roman" w:hAnsi="Times New Roman" w:cs="Times New Roman"/>
          <w:vertAlign w:val="superscript"/>
        </w:rPr>
        <w:t>3</w:t>
      </w:r>
      <w:r w:rsidRPr="29142A0E">
        <w:rPr>
          <w:rFonts w:ascii="Times New Roman" w:hAnsi="Times New Roman" w:cs="Times New Roman"/>
        </w:rPr>
        <w:t>) Osa käsutamise täielikuks või osaliseks keelamiseks võib kanda osanike nimekirja keelumärke, mis keelab kannete tegemise osanike nimekirja vastavalt märke sisule kas täielikult või osaliselt</w:t>
      </w:r>
      <w:r w:rsidR="003E317D" w:rsidRPr="29142A0E">
        <w:rPr>
          <w:rFonts w:ascii="Times New Roman" w:hAnsi="Times New Roman" w:cs="Times New Roman"/>
        </w:rPr>
        <w:t>.</w:t>
      </w:r>
      <w:r w:rsidR="00A26DFF">
        <w:rPr>
          <w:rFonts w:ascii="Times New Roman" w:hAnsi="Times New Roman" w:cs="Times New Roman"/>
        </w:rPr>
        <w:t xml:space="preserve"> </w:t>
      </w:r>
    </w:p>
    <w:p w14:paraId="72FDD283" w14:textId="39310BEB" w:rsidR="00A127D5" w:rsidRPr="00A127D5" w:rsidRDefault="00A127D5" w:rsidP="29142A0E">
      <w:pPr>
        <w:jc w:val="both"/>
        <w:rPr>
          <w:rFonts w:ascii="Times New Roman" w:hAnsi="Times New Roman" w:cs="Times New Roman"/>
        </w:rPr>
      </w:pPr>
      <w:r w:rsidRPr="29142A0E">
        <w:rPr>
          <w:rFonts w:ascii="Times New Roman" w:hAnsi="Times New Roman" w:cs="Times New Roman"/>
        </w:rPr>
        <w:t>(1</w:t>
      </w:r>
      <w:r w:rsidRPr="29142A0E">
        <w:rPr>
          <w:rFonts w:ascii="Times New Roman" w:hAnsi="Times New Roman" w:cs="Times New Roman"/>
          <w:vertAlign w:val="superscript"/>
        </w:rPr>
        <w:t>4</w:t>
      </w:r>
      <w:r w:rsidRPr="29142A0E">
        <w:rPr>
          <w:rFonts w:ascii="Times New Roman" w:hAnsi="Times New Roman" w:cs="Times New Roman"/>
        </w:rPr>
        <w:t>) Osanike nimekirja ebaõige kande muutmise või kustutamise nõude tagamiseks võib kanda osanike nimekirja vastuväite</w:t>
      </w:r>
      <w:r w:rsidR="003E317D" w:rsidRPr="29142A0E">
        <w:rPr>
          <w:rFonts w:ascii="Times New Roman" w:hAnsi="Times New Roman" w:cs="Times New Roman"/>
        </w:rPr>
        <w:t>.</w:t>
      </w:r>
    </w:p>
    <w:p w14:paraId="0E81D491" w14:textId="64671ED7" w:rsidR="00A127D5" w:rsidRDefault="00A127D5" w:rsidP="29142A0E">
      <w:pPr>
        <w:jc w:val="both"/>
        <w:rPr>
          <w:rFonts w:ascii="Times New Roman" w:hAnsi="Times New Roman" w:cs="Times New Roman"/>
        </w:rPr>
      </w:pPr>
      <w:r w:rsidRPr="29142A0E">
        <w:rPr>
          <w:rFonts w:ascii="Times New Roman" w:hAnsi="Times New Roman" w:cs="Times New Roman"/>
        </w:rPr>
        <w:t>(1</w:t>
      </w:r>
      <w:r w:rsidRPr="29142A0E">
        <w:rPr>
          <w:rFonts w:ascii="Times New Roman" w:hAnsi="Times New Roman" w:cs="Times New Roman"/>
          <w:vertAlign w:val="superscript"/>
        </w:rPr>
        <w:t>5</w:t>
      </w:r>
      <w:r w:rsidRPr="29142A0E">
        <w:rPr>
          <w:rFonts w:ascii="Times New Roman" w:hAnsi="Times New Roman" w:cs="Times New Roman"/>
        </w:rPr>
        <w:t>) Kui isik omandab tehinguga osa või õiguse osale, tuginedes äriregistris</w:t>
      </w:r>
      <w:r w:rsidR="00FA41E5" w:rsidRPr="29142A0E">
        <w:rPr>
          <w:rFonts w:ascii="Times New Roman" w:hAnsi="Times New Roman" w:cs="Times New Roman"/>
        </w:rPr>
        <w:t>se</w:t>
      </w:r>
      <w:r w:rsidRPr="29142A0E">
        <w:rPr>
          <w:rFonts w:ascii="Times New Roman" w:hAnsi="Times New Roman" w:cs="Times New Roman"/>
        </w:rPr>
        <w:t xml:space="preserve"> osaniku ja talle kuuluva osa kohta kantud </w:t>
      </w:r>
      <w:r w:rsidR="00FA41E5" w:rsidRPr="00BA1526">
        <w:rPr>
          <w:rFonts w:ascii="Times New Roman" w:hAnsi="Times New Roman" w:cs="Times New Roman"/>
          <w:b/>
          <w:bCs/>
          <w:color w:val="0070C0"/>
        </w:rPr>
        <w:t>registrikaardi</w:t>
      </w:r>
      <w:r w:rsidR="00FA41E5" w:rsidRPr="29142A0E">
        <w:rPr>
          <w:rFonts w:ascii="Times New Roman" w:hAnsi="Times New Roman" w:cs="Times New Roman"/>
          <w:color w:val="0070C0"/>
        </w:rPr>
        <w:t xml:space="preserve"> </w:t>
      </w:r>
      <w:r w:rsidRPr="29142A0E">
        <w:rPr>
          <w:rFonts w:ascii="Times New Roman" w:hAnsi="Times New Roman" w:cs="Times New Roman"/>
        </w:rPr>
        <w:t>andmetele, loetakse</w:t>
      </w:r>
      <w:r w:rsidR="00EF3132" w:rsidRPr="29142A0E">
        <w:rPr>
          <w:rFonts w:ascii="Times New Roman" w:hAnsi="Times New Roman" w:cs="Times New Roman"/>
        </w:rPr>
        <w:t xml:space="preserve"> </w:t>
      </w:r>
      <w:r w:rsidR="00EF3132" w:rsidRPr="00BA1526">
        <w:rPr>
          <w:rFonts w:ascii="Times New Roman" w:hAnsi="Times New Roman" w:cs="Times New Roman"/>
          <w:b/>
          <w:bCs/>
          <w:color w:val="0070C0"/>
        </w:rPr>
        <w:t>registrikaardi</w:t>
      </w:r>
      <w:r w:rsidRPr="29142A0E">
        <w:rPr>
          <w:rFonts w:ascii="Times New Roman" w:hAnsi="Times New Roman" w:cs="Times New Roman"/>
          <w:color w:val="0070C0"/>
        </w:rPr>
        <w:t xml:space="preserve"> </w:t>
      </w:r>
      <w:r w:rsidRPr="00DC1A1F">
        <w:rPr>
          <w:rFonts w:ascii="Times New Roman" w:hAnsi="Times New Roman" w:cs="Times New Roman"/>
          <w:b/>
          <w:bCs/>
          <w:strike/>
          <w:color w:val="0070C0"/>
        </w:rPr>
        <w:t>äriregistrisse kantud</w:t>
      </w:r>
      <w:r w:rsidRPr="29142A0E">
        <w:rPr>
          <w:rFonts w:ascii="Times New Roman" w:hAnsi="Times New Roman" w:cs="Times New Roman"/>
          <w:color w:val="0070C0"/>
        </w:rPr>
        <w:t xml:space="preserve"> </w:t>
      </w:r>
      <w:r w:rsidRPr="29142A0E">
        <w:rPr>
          <w:rFonts w:ascii="Times New Roman" w:hAnsi="Times New Roman" w:cs="Times New Roman"/>
        </w:rPr>
        <w:t>andmed tema suhtes õigeks</w:t>
      </w:r>
      <w:r w:rsidR="00920CCD">
        <w:rPr>
          <w:rFonts w:ascii="Times New Roman" w:hAnsi="Times New Roman" w:cs="Times New Roman"/>
        </w:rPr>
        <w:t>,</w:t>
      </w:r>
      <w:r w:rsidR="00233E51">
        <w:rPr>
          <w:rFonts w:ascii="Times New Roman" w:hAnsi="Times New Roman" w:cs="Times New Roman"/>
        </w:rPr>
        <w:t xml:space="preserve"> </w:t>
      </w:r>
      <w:r w:rsidR="00920CCD" w:rsidRPr="00DF73FB">
        <w:rPr>
          <w:rFonts w:ascii="Times New Roman" w:hAnsi="Times New Roman" w:cs="Times New Roman"/>
        </w:rPr>
        <w:t>välja arvatud juhul, kui andmete õigsuse vastu on äriregistrisse kantud vastuväide või kui omandaja teadis või pidi teadma, et äriregistrisse kantud andmed on ebaõiged.</w:t>
      </w:r>
    </w:p>
    <w:p w14:paraId="55B5698F" w14:textId="74AAD0BE" w:rsidR="004F34A1" w:rsidRPr="004F34A1" w:rsidRDefault="004F34A1" w:rsidP="004F34A1">
      <w:pPr>
        <w:jc w:val="both"/>
        <w:rPr>
          <w:rFonts w:ascii="Times New Roman" w:hAnsi="Times New Roman" w:cs="Times New Roman"/>
          <w:b/>
          <w:bCs/>
        </w:rPr>
      </w:pPr>
      <w:r w:rsidRPr="004F34A1">
        <w:rPr>
          <w:rFonts w:ascii="Times New Roman" w:hAnsi="Times New Roman" w:cs="Times New Roman"/>
          <w:b/>
          <w:bCs/>
        </w:rPr>
        <w:t>§ 182</w:t>
      </w:r>
      <w:r>
        <w:rPr>
          <w:rFonts w:ascii="Times New Roman" w:hAnsi="Times New Roman" w:cs="Times New Roman"/>
          <w:b/>
          <w:bCs/>
          <w:vertAlign w:val="superscript"/>
        </w:rPr>
        <w:t>2</w:t>
      </w:r>
      <w:r>
        <w:rPr>
          <w:rFonts w:ascii="Times New Roman" w:hAnsi="Times New Roman" w:cs="Times New Roman"/>
          <w:b/>
          <w:bCs/>
        </w:rPr>
        <w:t xml:space="preserve"> </w:t>
      </w:r>
      <w:r w:rsidRPr="004F34A1">
        <w:rPr>
          <w:rFonts w:ascii="Times New Roman" w:hAnsi="Times New Roman" w:cs="Times New Roman"/>
          <w:b/>
          <w:bCs/>
        </w:rPr>
        <w:t>.   Osanike nimekirja pidamise üleandmine Eesti väärtpaberite registri pidajale</w:t>
      </w:r>
    </w:p>
    <w:p w14:paraId="6686C733" w14:textId="77777777" w:rsidR="00BA1526" w:rsidRDefault="004F34A1" w:rsidP="004F34A1">
      <w:pPr>
        <w:jc w:val="both"/>
        <w:rPr>
          <w:rFonts w:ascii="Times New Roman" w:hAnsi="Times New Roman" w:cs="Times New Roman"/>
        </w:rPr>
      </w:pPr>
      <w:r w:rsidRPr="004F34A1">
        <w:rPr>
          <w:rFonts w:ascii="Times New Roman" w:hAnsi="Times New Roman" w:cs="Times New Roman"/>
        </w:rPr>
        <w:t>(1) Osaühingu osanikud võivad otsustada, et osanike nimekirja pidajaks nimetatakse Eesti väärtpaberite registri pidaja. Kui põhikirjaga ei ole ette nähtud suurema häälteenamuse nõuet, on osanike otsus vastu võetud, kui selle poolt on antud vähemalt 2/3 koosolekul esindatud häältest või käesoleva seadustiku § 173 2. lõikes nimetatud juhul vähemalt 2/3 osanike häältest. Osaühingu juhatus tagab otsuse vastuvõtmisel osanike nimekirja pidajale seadusega sätestatud ja õigete andmete õigeaegse esitamise. Otsuse vastuvõtmisel peab juhatus esitama äriregistri pidajale viivitamata teatise osanike nimekirja pidamise üleandmise kohta.</w:t>
      </w:r>
    </w:p>
    <w:p w14:paraId="7D573EAB" w14:textId="370C1B79" w:rsidR="004F34A1" w:rsidRPr="004F34A1" w:rsidRDefault="004F34A1" w:rsidP="004F34A1">
      <w:pPr>
        <w:jc w:val="both"/>
        <w:rPr>
          <w:rFonts w:ascii="Times New Roman" w:hAnsi="Times New Roman" w:cs="Times New Roman"/>
        </w:rPr>
      </w:pPr>
      <w:r w:rsidRPr="004F34A1">
        <w:rPr>
          <w:rFonts w:ascii="Times New Roman" w:hAnsi="Times New Roman" w:cs="Times New Roman"/>
        </w:rPr>
        <w:t xml:space="preserve">(2) Osanike otsusel võib osaühingu osanike nimekirja pidamise uuesti üle anda äriregistrile või juhatusele. Sellise otsuse vastuvõtmisele kohaldatakse käesoleva paragrahvi 1. lõike teist lauset. Otsuse vastuvõtmisel peab juhatus esitama äriregistrile viivitamata teatise osanike nimekirja </w:t>
      </w:r>
      <w:r w:rsidRPr="004F34A1">
        <w:rPr>
          <w:rFonts w:ascii="Times New Roman" w:hAnsi="Times New Roman" w:cs="Times New Roman"/>
        </w:rPr>
        <w:lastRenderedPageBreak/>
        <w:t>pidamise üleandmise kohta. Andmete äriregistri pidajale esitamisel võtab juhatus aluseks Eesti väärtpaberite registri poolt seni peetud osanike nimekirja andmed.</w:t>
      </w:r>
    </w:p>
    <w:p w14:paraId="33D8F7EC" w14:textId="74A4E0BF" w:rsidR="004F34A1" w:rsidRDefault="004F34A1" w:rsidP="004F34A1">
      <w:pPr>
        <w:jc w:val="both"/>
        <w:rPr>
          <w:rFonts w:ascii="Times New Roman" w:hAnsi="Times New Roman" w:cs="Times New Roman"/>
        </w:rPr>
      </w:pPr>
      <w:r w:rsidRPr="004F34A1">
        <w:rPr>
          <w:rFonts w:ascii="Times New Roman" w:hAnsi="Times New Roman" w:cs="Times New Roman"/>
        </w:rPr>
        <w:t xml:space="preserve">(3) Kui osanike nimekirja pidajaks on nimetatud Eesti väärtpaberite registri pidaja, ei kohaldata osaühingu suhtes käesoleva seadustiku §-des 182 ja </w:t>
      </w:r>
      <w:r w:rsidRPr="001F0F6A">
        <w:rPr>
          <w:rFonts w:ascii="Times New Roman" w:hAnsi="Times New Roman" w:cs="Times New Roman"/>
        </w:rPr>
        <w:t>182</w:t>
      </w:r>
      <w:r w:rsidR="001F0F6A">
        <w:rPr>
          <w:rFonts w:ascii="Times New Roman" w:hAnsi="Times New Roman" w:cs="Times New Roman"/>
          <w:vertAlign w:val="superscript"/>
        </w:rPr>
        <w:t>1</w:t>
      </w:r>
      <w:r w:rsidRPr="004F34A1">
        <w:rPr>
          <w:rFonts w:ascii="Times New Roman" w:hAnsi="Times New Roman" w:cs="Times New Roman"/>
        </w:rPr>
        <w:t xml:space="preserve"> sätestatut. Osanike nimekirja peab Eesti väärtpaberite registri pidaja ja selles märgitakse väärtpaberite registri pidamise seaduses nimetatud andmed.</w:t>
      </w:r>
    </w:p>
    <w:p w14:paraId="6AA921EB" w14:textId="7871F492" w:rsidR="00AF3544" w:rsidRPr="00DC1A1F" w:rsidRDefault="00AF3544" w:rsidP="004F34A1">
      <w:pPr>
        <w:jc w:val="both"/>
        <w:rPr>
          <w:rFonts w:ascii="Times New Roman" w:hAnsi="Times New Roman" w:cs="Times New Roman"/>
          <w:b/>
          <w:bCs/>
          <w:color w:val="0070C0"/>
        </w:rPr>
      </w:pPr>
      <w:r w:rsidRPr="00DC1A1F">
        <w:rPr>
          <w:rFonts w:ascii="Times New Roman" w:hAnsi="Times New Roman" w:cs="Times New Roman"/>
          <w:b/>
          <w:bCs/>
          <w:color w:val="0070C0"/>
        </w:rPr>
        <w:t>(3</w:t>
      </w:r>
      <w:r w:rsidRPr="00DC1A1F">
        <w:rPr>
          <w:rFonts w:ascii="Times New Roman" w:hAnsi="Times New Roman" w:cs="Times New Roman"/>
          <w:b/>
          <w:bCs/>
          <w:color w:val="0070C0"/>
          <w:vertAlign w:val="superscript"/>
        </w:rPr>
        <w:t>1</w:t>
      </w:r>
      <w:r w:rsidRPr="00DC1A1F">
        <w:rPr>
          <w:rFonts w:ascii="Times New Roman" w:hAnsi="Times New Roman" w:cs="Times New Roman"/>
          <w:b/>
          <w:bCs/>
          <w:color w:val="0070C0"/>
        </w:rPr>
        <w:t xml:space="preserve">) Osaühingu osa omandajal on õigus nõuda enda kandmist osanikuna </w:t>
      </w:r>
      <w:r w:rsidR="00BD76FA" w:rsidRPr="00DC1A1F">
        <w:rPr>
          <w:rFonts w:ascii="Times New Roman" w:hAnsi="Times New Roman" w:cs="Times New Roman"/>
          <w:b/>
          <w:bCs/>
          <w:color w:val="0070C0"/>
        </w:rPr>
        <w:t xml:space="preserve">Eesti väärtpaberite registris peetavasse </w:t>
      </w:r>
      <w:r w:rsidRPr="00DC1A1F">
        <w:rPr>
          <w:rFonts w:ascii="Times New Roman" w:hAnsi="Times New Roman" w:cs="Times New Roman"/>
          <w:b/>
          <w:bCs/>
          <w:color w:val="0070C0"/>
        </w:rPr>
        <w:t xml:space="preserve">osanike nimekirja. Osaühingu suhtes loetakse osa </w:t>
      </w:r>
      <w:proofErr w:type="spellStart"/>
      <w:r w:rsidRPr="00DC1A1F">
        <w:rPr>
          <w:rFonts w:ascii="Times New Roman" w:hAnsi="Times New Roman" w:cs="Times New Roman"/>
          <w:b/>
          <w:bCs/>
          <w:color w:val="0070C0"/>
        </w:rPr>
        <w:t>üleläinuks</w:t>
      </w:r>
      <w:proofErr w:type="spellEnd"/>
      <w:r w:rsidRPr="00DC1A1F">
        <w:rPr>
          <w:rFonts w:ascii="Times New Roman" w:hAnsi="Times New Roman" w:cs="Times New Roman"/>
          <w:b/>
          <w:bCs/>
          <w:color w:val="0070C0"/>
        </w:rPr>
        <w:t xml:space="preserve"> omandaja kandmisest osanike nimekirja.</w:t>
      </w:r>
      <w:r w:rsidRPr="00DC1A1F">
        <w:rPr>
          <w:b/>
          <w:bCs/>
          <w:color w:val="0070C0"/>
        </w:rPr>
        <w:t xml:space="preserve"> </w:t>
      </w:r>
      <w:r w:rsidRPr="00DC1A1F">
        <w:rPr>
          <w:rFonts w:ascii="Times New Roman" w:hAnsi="Times New Roman" w:cs="Times New Roman"/>
          <w:b/>
          <w:bCs/>
          <w:color w:val="0070C0"/>
        </w:rPr>
        <w:t xml:space="preserve">Osa omandaja suhtes kehtivad võõrandaja ja osaühingu vahelised osaniku ja osaühingu vahelist suhet puudutavad tehingud, mis on tehtud alates </w:t>
      </w:r>
      <w:r w:rsidR="009411FA" w:rsidRPr="00DC1A1F">
        <w:rPr>
          <w:rFonts w:ascii="Times New Roman" w:hAnsi="Times New Roman" w:cs="Times New Roman"/>
          <w:b/>
          <w:bCs/>
          <w:color w:val="0070C0"/>
        </w:rPr>
        <w:t xml:space="preserve">omandaja </w:t>
      </w:r>
      <w:r w:rsidRPr="00DC1A1F">
        <w:rPr>
          <w:rFonts w:ascii="Times New Roman" w:hAnsi="Times New Roman" w:cs="Times New Roman"/>
          <w:b/>
          <w:bCs/>
          <w:color w:val="0070C0"/>
        </w:rPr>
        <w:t>osanike nimekirja kandmisest.</w:t>
      </w:r>
    </w:p>
    <w:p w14:paraId="5D694246" w14:textId="20D90186" w:rsidR="009411FA" w:rsidRPr="00DC1A1F" w:rsidRDefault="009411FA" w:rsidP="004F34A1">
      <w:pPr>
        <w:jc w:val="both"/>
        <w:rPr>
          <w:rFonts w:ascii="Times New Roman" w:hAnsi="Times New Roman" w:cs="Times New Roman"/>
          <w:b/>
          <w:bCs/>
          <w:color w:val="0070C0"/>
        </w:rPr>
      </w:pPr>
      <w:r w:rsidRPr="00DC1A1F">
        <w:rPr>
          <w:rFonts w:ascii="Times New Roman" w:hAnsi="Times New Roman" w:cs="Times New Roman"/>
          <w:b/>
          <w:bCs/>
          <w:color w:val="0070C0"/>
        </w:rPr>
        <w:t>(3</w:t>
      </w:r>
      <w:r w:rsidRPr="00DC1A1F">
        <w:rPr>
          <w:rFonts w:ascii="Times New Roman" w:hAnsi="Times New Roman" w:cs="Times New Roman"/>
          <w:b/>
          <w:bCs/>
          <w:color w:val="0070C0"/>
          <w:vertAlign w:val="superscript"/>
        </w:rPr>
        <w:t>2</w:t>
      </w:r>
      <w:r w:rsidRPr="00DC1A1F">
        <w:rPr>
          <w:rFonts w:ascii="Times New Roman" w:hAnsi="Times New Roman" w:cs="Times New Roman"/>
          <w:b/>
          <w:bCs/>
          <w:color w:val="0070C0"/>
        </w:rPr>
        <w:t>) Osaühingu osa pantimiseks on nõutav kirjalik käsutustehing pandi seadmise kohta ja pantimise kohta märke tegemine Eesti väärtpaberite registrisse.</w:t>
      </w:r>
    </w:p>
    <w:p w14:paraId="752C134E" w14:textId="77777777" w:rsidR="00BA1526" w:rsidRDefault="004F34A1" w:rsidP="004F34A1">
      <w:pPr>
        <w:jc w:val="both"/>
        <w:rPr>
          <w:rFonts w:ascii="Times New Roman" w:hAnsi="Times New Roman" w:cs="Times New Roman"/>
        </w:rPr>
      </w:pPr>
      <w:r w:rsidRPr="004F34A1">
        <w:rPr>
          <w:rFonts w:ascii="Times New Roman" w:hAnsi="Times New Roman" w:cs="Times New Roman"/>
        </w:rPr>
        <w:t>(4) Kui osanike nimekirja pidajaks on nimetatud Eesti väärtpaberite registri pidaja, lisatakse äriregistri avalikku toimikusse osanike nimekirja kohta osanike nimed ja isiku- või registrikoodid, osade nimetused ja nimiväärtused. Avalikus toimikus sisalduvatel osanike nimekirja andmetel ei ole käesoleva seadustiku § 182 15. lõikes sätestatud tähendust.</w:t>
      </w:r>
    </w:p>
    <w:p w14:paraId="7EB8D879" w14:textId="36ED7B97" w:rsidR="009B0A5E" w:rsidRDefault="004F34A1" w:rsidP="004F34A1">
      <w:pPr>
        <w:jc w:val="both"/>
        <w:rPr>
          <w:rFonts w:ascii="Times New Roman" w:hAnsi="Times New Roman" w:cs="Times New Roman"/>
        </w:rPr>
      </w:pPr>
      <w:r w:rsidRPr="004F34A1">
        <w:rPr>
          <w:rFonts w:ascii="Times New Roman" w:hAnsi="Times New Roman" w:cs="Times New Roman"/>
        </w:rPr>
        <w:t>(5) Kui osanike nimekirja pidajaks on nimetatud Eesti väärtpaberite registri pidaja, ei kohaldata osaühingu osade suhtes käesoleva seadustiku § 149 4. lõikes ning § 151 2., 4. ja 5. lõikes sätestatut.</w:t>
      </w:r>
    </w:p>
    <w:p w14:paraId="50A1BBE3" w14:textId="77777777" w:rsidR="00244AF7" w:rsidRPr="004F34A1" w:rsidRDefault="00244AF7" w:rsidP="004F34A1">
      <w:pPr>
        <w:jc w:val="both"/>
        <w:rPr>
          <w:rFonts w:ascii="Times New Roman" w:hAnsi="Times New Roman" w:cs="Times New Roman"/>
        </w:rPr>
      </w:pPr>
    </w:p>
    <w:p w14:paraId="11F9548F" w14:textId="2F2FF8DD" w:rsidR="00CD29A3" w:rsidRDefault="00F31496" w:rsidP="29142A0E">
      <w:pPr>
        <w:jc w:val="both"/>
        <w:rPr>
          <w:rFonts w:ascii="Times New Roman" w:hAnsi="Times New Roman" w:cs="Times New Roman"/>
          <w:b/>
          <w:bCs/>
        </w:rPr>
      </w:pPr>
      <w:r w:rsidRPr="29142A0E">
        <w:rPr>
          <w:rFonts w:ascii="Times New Roman" w:hAnsi="Times New Roman" w:cs="Times New Roman"/>
          <w:b/>
          <w:bCs/>
        </w:rPr>
        <w:t>ÄRS muudatused</w:t>
      </w:r>
    </w:p>
    <w:p w14:paraId="45C4812C" w14:textId="4B75D030" w:rsidR="00F31496" w:rsidRDefault="00F31496" w:rsidP="29142A0E">
      <w:pPr>
        <w:jc w:val="both"/>
        <w:rPr>
          <w:rFonts w:ascii="Times New Roman" w:hAnsi="Times New Roman" w:cs="Times New Roman"/>
          <w:b/>
          <w:bCs/>
        </w:rPr>
      </w:pPr>
      <w:r w:rsidRPr="29142A0E">
        <w:rPr>
          <w:rFonts w:ascii="Times New Roman" w:hAnsi="Times New Roman" w:cs="Times New Roman"/>
          <w:b/>
          <w:bCs/>
        </w:rPr>
        <w:t>§ 40.</w:t>
      </w:r>
      <w:bookmarkStart w:id="2" w:name="para40"/>
      <w:r w:rsidRPr="29142A0E">
        <w:rPr>
          <w:rFonts w:ascii="Times New Roman" w:hAnsi="Times New Roman" w:cs="Times New Roman"/>
          <w:b/>
          <w:bCs/>
        </w:rPr>
        <w:t>  </w:t>
      </w:r>
      <w:bookmarkEnd w:id="2"/>
      <w:r w:rsidRPr="29142A0E">
        <w:rPr>
          <w:rFonts w:ascii="Times New Roman" w:hAnsi="Times New Roman" w:cs="Times New Roman"/>
          <w:b/>
          <w:bCs/>
        </w:rPr>
        <w:t>Registripidajale esitatava avalduse vorm ja edastamise viis</w:t>
      </w:r>
    </w:p>
    <w:p w14:paraId="328DE18D" w14:textId="77777777" w:rsidR="002311FF" w:rsidRDefault="00F31496" w:rsidP="29142A0E">
      <w:pPr>
        <w:jc w:val="both"/>
        <w:rPr>
          <w:rFonts w:ascii="Times New Roman" w:hAnsi="Times New Roman" w:cs="Times New Roman"/>
          <w:b/>
          <w:bCs/>
        </w:rPr>
      </w:pPr>
      <w:r w:rsidRPr="29142A0E">
        <w:rPr>
          <w:rFonts w:ascii="Times New Roman" w:hAnsi="Times New Roman" w:cs="Times New Roman"/>
        </w:rPr>
        <w:t xml:space="preserve">(1) Registripidajale esitatav avaldus peab olema notariaalselt kinnitatud või digitaalallkirjastatud. Avaldusele tuleb lisada kande tegemiseks vajalikud dokumendid. Avaldusel olevad allkirjad võib kinnitada ka välisriigi ametiisik, kellel on õigus tõestada allakirjutanu isikusamasust. Välisriigis kinnitatud dokument peab olema legaliseeritud või kinnitatud tunnistusega (apostilliga), kui </w:t>
      </w:r>
      <w:proofErr w:type="spellStart"/>
      <w:r w:rsidRPr="29142A0E">
        <w:rPr>
          <w:rFonts w:ascii="Times New Roman" w:hAnsi="Times New Roman" w:cs="Times New Roman"/>
        </w:rPr>
        <w:t>välisleping</w:t>
      </w:r>
      <w:proofErr w:type="spellEnd"/>
      <w:r w:rsidRPr="29142A0E">
        <w:rPr>
          <w:rFonts w:ascii="Times New Roman" w:hAnsi="Times New Roman" w:cs="Times New Roman"/>
        </w:rPr>
        <w:t xml:space="preserve"> ei sätesta teisiti. Juriidilise isiku registrisse kandmise avaldus võib sisalduda ka notariaalselt tõestatud asutamislepingus või asutamisotsuses.</w:t>
      </w:r>
    </w:p>
    <w:p w14:paraId="1BF7A9E3" w14:textId="509300AE" w:rsidR="00F31496" w:rsidRPr="002311FF" w:rsidRDefault="00F31496" w:rsidP="29142A0E">
      <w:pPr>
        <w:jc w:val="both"/>
        <w:rPr>
          <w:rFonts w:ascii="Times New Roman" w:hAnsi="Times New Roman" w:cs="Times New Roman"/>
          <w:b/>
          <w:bCs/>
        </w:rPr>
      </w:pPr>
      <w:r w:rsidRPr="29142A0E">
        <w:rPr>
          <w:rFonts w:ascii="Times New Roman" w:hAnsi="Times New Roman" w:cs="Times New Roman"/>
        </w:rPr>
        <w:t>(2) Avalduse allkirjastab juriidilise isiku nimel selleks õigustatud isik, eelkõige seaduslik esindaja. Registripidajale esitatavale avaldusele alla kirjutama õigustatud isik võib allkirjastama volitada teise isiku. Avalduse allkirjastamiseks antud volikiri peab vastama kandeavalduse vorminõuetele.</w:t>
      </w:r>
    </w:p>
    <w:p w14:paraId="6D77BF0C" w14:textId="3212F2C1" w:rsidR="00F31496" w:rsidRPr="00F31496" w:rsidRDefault="00F31496" w:rsidP="29142A0E">
      <w:pPr>
        <w:jc w:val="both"/>
        <w:rPr>
          <w:rFonts w:ascii="Times New Roman" w:hAnsi="Times New Roman" w:cs="Times New Roman"/>
        </w:rPr>
      </w:pPr>
      <w:r w:rsidRPr="29142A0E">
        <w:rPr>
          <w:rFonts w:ascii="Times New Roman" w:hAnsi="Times New Roman" w:cs="Times New Roman"/>
        </w:rPr>
        <w:t>(3) Kui digitaalallkirjastatud avalduse ja kande tegemiseks vajalikud dokumendid saab esitada otse e-äriregistri kaudu, ei või neid esitada posti ega elektronposti teel. Vastasel juhul tagastab registripidaja postiga esitatud dokumendid, märkides ära tagastamise põhjuse.</w:t>
      </w:r>
    </w:p>
    <w:p w14:paraId="4A5DDE79" w14:textId="77777777" w:rsidR="00F31496" w:rsidRDefault="00F31496" w:rsidP="29142A0E">
      <w:pPr>
        <w:jc w:val="both"/>
        <w:rPr>
          <w:rFonts w:ascii="Times New Roman" w:hAnsi="Times New Roman" w:cs="Times New Roman"/>
        </w:rPr>
      </w:pPr>
      <w:r w:rsidRPr="29142A0E">
        <w:rPr>
          <w:rFonts w:ascii="Times New Roman" w:hAnsi="Times New Roman" w:cs="Times New Roman"/>
        </w:rPr>
        <w:lastRenderedPageBreak/>
        <w:t>(4) Kui avalduse esitamine e-äriregistri kaudu ei ole võimalik infosüsteemi püsiva tehnilise rikke tõttu, võib avaldusi ja nendele lisatud dokumente esitada posti või elektronposti teel. Esitatud dokumendid registreeritakse äriregistris esimesel võimalusel pärast rikke kõrvaldamist ja avaldus vaadatakse läbi viie tööpäeva jooksul arvates avalduse infosüsteemis registreerimisest.</w:t>
      </w:r>
    </w:p>
    <w:p w14:paraId="79C4D335" w14:textId="5CF1FC03" w:rsidR="00F31496" w:rsidRDefault="00F31496" w:rsidP="29142A0E">
      <w:pPr>
        <w:jc w:val="both"/>
        <w:rPr>
          <w:rFonts w:ascii="Times New Roman" w:hAnsi="Times New Roman" w:cs="Times New Roman"/>
        </w:rPr>
      </w:pPr>
      <w:r w:rsidRPr="29142A0E">
        <w:rPr>
          <w:rFonts w:ascii="Times New Roman" w:hAnsi="Times New Roman" w:cs="Times New Roman"/>
        </w:rPr>
        <w:t>(5) Notariaalselt kinnitatud avaldus esitatakse koos kande tegemiseks vajalike dokumentidega registripidajale avalduse kinnitanud notari vahendusel notarite infosüsteemi (edaspidi </w:t>
      </w:r>
      <w:r w:rsidRPr="29142A0E">
        <w:rPr>
          <w:rFonts w:ascii="Times New Roman" w:hAnsi="Times New Roman" w:cs="Times New Roman"/>
          <w:i/>
          <w:iCs/>
        </w:rPr>
        <w:t>e-notar</w:t>
      </w:r>
      <w:r w:rsidRPr="29142A0E">
        <w:rPr>
          <w:rFonts w:ascii="Times New Roman" w:hAnsi="Times New Roman" w:cs="Times New Roman"/>
        </w:rPr>
        <w:t>) kaudu. Mõjuval põhjusel võib avalduse ja kande tegemiseks vajalikud dokumendid esitada teise notari vahendusel. Notar selgitab isikule, millised dokumendid tuleb avaldusele lisada ja millised nõuded neile kehtivad. Notar, kes on tõestanud või kinnitanud registriosakonnale esitatud avalduse, on volitatud esindama avaldajaid asjaajamises registripidajaga.</w:t>
      </w:r>
    </w:p>
    <w:p w14:paraId="68786C4E" w14:textId="1772EC5D" w:rsidR="00F31496" w:rsidRPr="005D7CAF" w:rsidRDefault="00F31496" w:rsidP="29142A0E">
      <w:pPr>
        <w:jc w:val="both"/>
        <w:rPr>
          <w:rFonts w:ascii="Times New Roman" w:hAnsi="Times New Roman" w:cs="Times New Roman"/>
          <w:b/>
          <w:bCs/>
          <w:color w:val="0070C0"/>
        </w:rPr>
      </w:pPr>
      <w:r w:rsidRPr="005D7CAF">
        <w:rPr>
          <w:rFonts w:ascii="Times New Roman" w:hAnsi="Times New Roman" w:cs="Times New Roman"/>
          <w:b/>
          <w:bCs/>
          <w:color w:val="0070C0"/>
        </w:rPr>
        <w:t>(5</w:t>
      </w:r>
      <w:r w:rsidRPr="005D7CAF">
        <w:rPr>
          <w:rFonts w:ascii="Times New Roman" w:hAnsi="Times New Roman" w:cs="Times New Roman"/>
          <w:b/>
          <w:bCs/>
          <w:color w:val="0070C0"/>
          <w:vertAlign w:val="superscript"/>
        </w:rPr>
        <w:t>1</w:t>
      </w:r>
      <w:r w:rsidRPr="005D7CAF">
        <w:rPr>
          <w:rFonts w:ascii="Times New Roman" w:hAnsi="Times New Roman" w:cs="Times New Roman"/>
          <w:b/>
          <w:bCs/>
          <w:color w:val="0070C0"/>
        </w:rPr>
        <w:t xml:space="preserve">) </w:t>
      </w:r>
      <w:r w:rsidR="00566C8D" w:rsidRPr="005D7CAF">
        <w:rPr>
          <w:rFonts w:ascii="Times New Roman" w:hAnsi="Times New Roman" w:cs="Times New Roman"/>
          <w:b/>
          <w:bCs/>
          <w:color w:val="0070C0"/>
        </w:rPr>
        <w:t xml:space="preserve">Osaühingu osa võõrandamise või pantimise käsutustehingu tõestanud notar edastab </w:t>
      </w:r>
      <w:r w:rsidR="00FD4D75" w:rsidRPr="005D7CAF">
        <w:rPr>
          <w:rFonts w:ascii="Times New Roman" w:hAnsi="Times New Roman" w:cs="Times New Roman"/>
          <w:b/>
          <w:bCs/>
          <w:color w:val="0070C0"/>
        </w:rPr>
        <w:t xml:space="preserve">osaniku või pantija </w:t>
      </w:r>
      <w:r w:rsidR="001E2EDC" w:rsidRPr="005D7CAF">
        <w:rPr>
          <w:rFonts w:ascii="Times New Roman" w:hAnsi="Times New Roman" w:cs="Times New Roman"/>
          <w:b/>
          <w:bCs/>
          <w:color w:val="0070C0"/>
        </w:rPr>
        <w:t>nõudmisel</w:t>
      </w:r>
      <w:r w:rsidR="00FD4D75" w:rsidRPr="005D7CAF">
        <w:rPr>
          <w:rFonts w:ascii="Times New Roman" w:hAnsi="Times New Roman" w:cs="Times New Roman"/>
          <w:b/>
          <w:bCs/>
          <w:color w:val="0070C0"/>
        </w:rPr>
        <w:t xml:space="preserve"> </w:t>
      </w:r>
      <w:r w:rsidR="00566C8D" w:rsidRPr="005D7CAF">
        <w:rPr>
          <w:rFonts w:ascii="Times New Roman" w:hAnsi="Times New Roman" w:cs="Times New Roman"/>
          <w:b/>
          <w:bCs/>
          <w:color w:val="0070C0"/>
        </w:rPr>
        <w:t xml:space="preserve">registripidajale viivitamata osaniku või pantija avalduse osa võõrandamise või pantimise kohta, lisades avaldusele osa võõrandamise või pantimise käsutustehingu. Osa ülemineku kande või pantimise märke võib registrikaardil teha notari edastatud osaniku või pandipidaja avalduse ja käsutustehingu alusel automatiseeritult </w:t>
      </w:r>
      <w:r w:rsidR="00255D3C">
        <w:rPr>
          <w:rFonts w:ascii="Times New Roman" w:hAnsi="Times New Roman" w:cs="Times New Roman"/>
          <w:b/>
          <w:bCs/>
          <w:color w:val="0070C0"/>
        </w:rPr>
        <w:t xml:space="preserve">kiirmenetluses </w:t>
      </w:r>
      <w:r w:rsidR="00566C8D" w:rsidRPr="005D7CAF">
        <w:rPr>
          <w:rFonts w:ascii="Times New Roman" w:hAnsi="Times New Roman" w:cs="Times New Roman"/>
          <w:b/>
          <w:bCs/>
          <w:color w:val="0070C0"/>
        </w:rPr>
        <w:t>käesoleva seaduse §-s 54</w:t>
      </w:r>
      <w:r w:rsidR="00566C8D" w:rsidRPr="005D7CAF">
        <w:rPr>
          <w:rFonts w:ascii="Times New Roman" w:hAnsi="Times New Roman" w:cs="Times New Roman"/>
          <w:b/>
          <w:bCs/>
          <w:color w:val="0070C0"/>
          <w:vertAlign w:val="superscript"/>
        </w:rPr>
        <w:t xml:space="preserve"> </w:t>
      </w:r>
      <w:r w:rsidR="00566C8D" w:rsidRPr="005D7CAF">
        <w:rPr>
          <w:rFonts w:ascii="Times New Roman" w:hAnsi="Times New Roman" w:cs="Times New Roman"/>
          <w:b/>
          <w:bCs/>
          <w:color w:val="0070C0"/>
        </w:rPr>
        <w:t xml:space="preserve">sätestatud korras. </w:t>
      </w:r>
    </w:p>
    <w:p w14:paraId="3FA979D0" w14:textId="76B1B2C9" w:rsidR="001D0545" w:rsidRPr="005D7CAF" w:rsidRDefault="001D0545" w:rsidP="29142A0E">
      <w:pPr>
        <w:jc w:val="both"/>
        <w:rPr>
          <w:rFonts w:ascii="Times New Roman" w:hAnsi="Times New Roman" w:cs="Times New Roman"/>
          <w:b/>
          <w:bCs/>
          <w:color w:val="0070C0"/>
        </w:rPr>
      </w:pPr>
      <w:r w:rsidRPr="005D7CAF">
        <w:rPr>
          <w:rFonts w:ascii="Times New Roman" w:hAnsi="Times New Roman" w:cs="Times New Roman"/>
          <w:b/>
          <w:bCs/>
          <w:color w:val="0070C0"/>
        </w:rPr>
        <w:t>(5</w:t>
      </w:r>
      <w:r w:rsidRPr="005D7CAF">
        <w:rPr>
          <w:rFonts w:ascii="Times New Roman" w:hAnsi="Times New Roman" w:cs="Times New Roman"/>
          <w:b/>
          <w:bCs/>
          <w:color w:val="0070C0"/>
          <w:vertAlign w:val="superscript"/>
        </w:rPr>
        <w:t>2</w:t>
      </w:r>
      <w:r w:rsidRPr="005D7CAF">
        <w:rPr>
          <w:rFonts w:ascii="Times New Roman" w:hAnsi="Times New Roman" w:cs="Times New Roman"/>
          <w:b/>
          <w:bCs/>
          <w:color w:val="0070C0"/>
        </w:rPr>
        <w:t xml:space="preserve">) </w:t>
      </w:r>
      <w:r w:rsidR="003D727D" w:rsidRPr="005D7CAF">
        <w:rPr>
          <w:rFonts w:ascii="Times New Roman" w:hAnsi="Times New Roman" w:cs="Times New Roman"/>
          <w:b/>
          <w:bCs/>
          <w:color w:val="0070C0"/>
        </w:rPr>
        <w:t>Osa võõrandamise või pantimise tingimusliku käsutustehingu korra</w:t>
      </w:r>
      <w:r w:rsidR="009F1AC2" w:rsidRPr="005D7CAF">
        <w:rPr>
          <w:rFonts w:ascii="Times New Roman" w:hAnsi="Times New Roman" w:cs="Times New Roman"/>
          <w:b/>
          <w:bCs/>
          <w:color w:val="0070C0"/>
        </w:rPr>
        <w:t xml:space="preserve">l edastab notar käesoleva paragrahvi </w:t>
      </w:r>
      <w:r w:rsidR="0070332A" w:rsidRPr="005D7CAF">
        <w:rPr>
          <w:rFonts w:ascii="Times New Roman" w:hAnsi="Times New Roman" w:cs="Times New Roman"/>
          <w:b/>
          <w:bCs/>
          <w:color w:val="0070C0"/>
        </w:rPr>
        <w:t>lõikes 5</w:t>
      </w:r>
      <w:r w:rsidR="0070332A" w:rsidRPr="005D7CAF">
        <w:rPr>
          <w:rFonts w:ascii="Times New Roman" w:hAnsi="Times New Roman" w:cs="Times New Roman"/>
          <w:b/>
          <w:bCs/>
          <w:color w:val="0070C0"/>
          <w:vertAlign w:val="superscript"/>
        </w:rPr>
        <w:t>1</w:t>
      </w:r>
      <w:r w:rsidR="0070332A" w:rsidRPr="005D7CAF">
        <w:rPr>
          <w:rFonts w:ascii="Times New Roman" w:hAnsi="Times New Roman" w:cs="Times New Roman"/>
          <w:b/>
          <w:bCs/>
          <w:color w:val="0070C0"/>
        </w:rPr>
        <w:t xml:space="preserve"> nimetatud avalduse ja dokumendid</w:t>
      </w:r>
      <w:r w:rsidR="009A4296" w:rsidRPr="005D7CAF">
        <w:rPr>
          <w:rFonts w:ascii="Times New Roman" w:hAnsi="Times New Roman" w:cs="Times New Roman"/>
          <w:b/>
          <w:bCs/>
          <w:color w:val="0070C0"/>
        </w:rPr>
        <w:t xml:space="preserve"> osaniku või pantija nõudmisel</w:t>
      </w:r>
      <w:r w:rsidR="00913E71" w:rsidRPr="005D7CAF">
        <w:rPr>
          <w:rFonts w:ascii="Times New Roman" w:hAnsi="Times New Roman" w:cs="Times New Roman"/>
          <w:b/>
          <w:bCs/>
          <w:color w:val="0070C0"/>
        </w:rPr>
        <w:t xml:space="preserve"> </w:t>
      </w:r>
      <w:r w:rsidR="00912911" w:rsidRPr="005D7CAF">
        <w:rPr>
          <w:rFonts w:ascii="Times New Roman" w:hAnsi="Times New Roman" w:cs="Times New Roman"/>
          <w:b/>
          <w:bCs/>
          <w:color w:val="0070C0"/>
        </w:rPr>
        <w:t xml:space="preserve">registripidajale </w:t>
      </w:r>
      <w:r w:rsidR="00913E71" w:rsidRPr="005D7CAF">
        <w:rPr>
          <w:rFonts w:ascii="Times New Roman" w:hAnsi="Times New Roman" w:cs="Times New Roman"/>
          <w:b/>
          <w:bCs/>
          <w:color w:val="0070C0"/>
        </w:rPr>
        <w:t xml:space="preserve">viivitamata pärast seda, kui </w:t>
      </w:r>
      <w:r w:rsidR="00781971">
        <w:rPr>
          <w:rFonts w:ascii="Times New Roman" w:hAnsi="Times New Roman" w:cs="Times New Roman"/>
          <w:b/>
          <w:bCs/>
          <w:color w:val="0070C0"/>
        </w:rPr>
        <w:t xml:space="preserve">notarile on esitatud tõend selle kohta, et </w:t>
      </w:r>
      <w:r w:rsidR="000A2C11" w:rsidRPr="005D7CAF">
        <w:rPr>
          <w:rFonts w:ascii="Times New Roman" w:hAnsi="Times New Roman" w:cs="Times New Roman"/>
          <w:b/>
          <w:bCs/>
          <w:color w:val="0070C0"/>
        </w:rPr>
        <w:t xml:space="preserve">käsutustehingus väljendatud </w:t>
      </w:r>
      <w:r w:rsidR="00690EB0" w:rsidRPr="005D7CAF">
        <w:rPr>
          <w:rFonts w:ascii="Times New Roman" w:hAnsi="Times New Roman" w:cs="Times New Roman"/>
          <w:b/>
          <w:bCs/>
          <w:color w:val="0070C0"/>
        </w:rPr>
        <w:t>tingimus on saabunud</w:t>
      </w:r>
      <w:r w:rsidR="00C465E3" w:rsidRPr="005D7CAF">
        <w:rPr>
          <w:rFonts w:ascii="Times New Roman" w:hAnsi="Times New Roman" w:cs="Times New Roman"/>
          <w:b/>
          <w:bCs/>
          <w:color w:val="0070C0"/>
        </w:rPr>
        <w:t xml:space="preserve">. </w:t>
      </w:r>
      <w:r w:rsidR="006C7A89" w:rsidRPr="005D7CAF">
        <w:rPr>
          <w:rFonts w:ascii="Times New Roman" w:hAnsi="Times New Roman" w:cs="Times New Roman"/>
          <w:b/>
          <w:bCs/>
          <w:color w:val="0070C0"/>
        </w:rPr>
        <w:t xml:space="preserve">Osanik </w:t>
      </w:r>
      <w:r w:rsidR="00176E89" w:rsidRPr="005D7CAF">
        <w:rPr>
          <w:rFonts w:ascii="Times New Roman" w:hAnsi="Times New Roman" w:cs="Times New Roman"/>
          <w:b/>
          <w:bCs/>
          <w:color w:val="0070C0"/>
        </w:rPr>
        <w:t>või</w:t>
      </w:r>
      <w:r w:rsidR="006C7A89" w:rsidRPr="005D7CAF">
        <w:rPr>
          <w:rFonts w:ascii="Times New Roman" w:hAnsi="Times New Roman" w:cs="Times New Roman"/>
          <w:b/>
          <w:bCs/>
          <w:color w:val="0070C0"/>
        </w:rPr>
        <w:t xml:space="preserve"> pantija teavitab tingimuse saabumisest ka osaühingu juhatust. </w:t>
      </w:r>
    </w:p>
    <w:p w14:paraId="4B1D1B65" w14:textId="5D1B6343" w:rsidR="00A16B3E" w:rsidRDefault="00F31496" w:rsidP="00A16B3E">
      <w:pPr>
        <w:jc w:val="both"/>
        <w:rPr>
          <w:rFonts w:ascii="Times New Roman" w:hAnsi="Times New Roman" w:cs="Times New Roman"/>
        </w:rPr>
      </w:pPr>
      <w:r w:rsidRPr="29142A0E">
        <w:rPr>
          <w:rFonts w:ascii="Times New Roman" w:hAnsi="Times New Roman" w:cs="Times New Roman"/>
        </w:rPr>
        <w:t xml:space="preserve">(6) Arvutiandmetöötluseks vajalikud nõuded registripidajale esitatavate dokumentide vormi ja esitamise tehniliste tingimuste kohta ning täpsemad tingimused ja korra käesoleva paragrahvi </w:t>
      </w:r>
      <w:r w:rsidRPr="005D7CAF">
        <w:rPr>
          <w:rFonts w:ascii="Times New Roman" w:hAnsi="Times New Roman" w:cs="Times New Roman"/>
          <w:b/>
          <w:bCs/>
          <w:strike/>
          <w:color w:val="007BB8"/>
        </w:rPr>
        <w:t>lõikes</w:t>
      </w:r>
      <w:r w:rsidRPr="005D7CAF">
        <w:rPr>
          <w:rFonts w:ascii="Times New Roman" w:hAnsi="Times New Roman" w:cs="Times New Roman"/>
          <w:b/>
          <w:bCs/>
          <w:color w:val="007BB8"/>
        </w:rPr>
        <w:t> </w:t>
      </w:r>
      <w:r w:rsidR="00791894" w:rsidRPr="005D7CAF">
        <w:rPr>
          <w:rFonts w:ascii="Times New Roman" w:hAnsi="Times New Roman" w:cs="Times New Roman"/>
          <w:b/>
          <w:bCs/>
          <w:color w:val="007BB8"/>
        </w:rPr>
        <w:t xml:space="preserve">lõigetes </w:t>
      </w:r>
      <w:r w:rsidRPr="005D7CAF">
        <w:rPr>
          <w:rFonts w:ascii="Times New Roman" w:hAnsi="Times New Roman" w:cs="Times New Roman"/>
          <w:b/>
          <w:bCs/>
          <w:color w:val="007BB8"/>
        </w:rPr>
        <w:t>5</w:t>
      </w:r>
      <w:r w:rsidR="00791894" w:rsidRPr="005D7CAF">
        <w:rPr>
          <w:rFonts w:ascii="Times New Roman" w:hAnsi="Times New Roman" w:cs="Times New Roman"/>
          <w:b/>
          <w:bCs/>
          <w:color w:val="007BB8"/>
        </w:rPr>
        <w:t>, 5</w:t>
      </w:r>
      <w:r w:rsidR="00791894" w:rsidRPr="005D7CAF">
        <w:rPr>
          <w:rFonts w:ascii="Times New Roman" w:hAnsi="Times New Roman" w:cs="Times New Roman"/>
          <w:b/>
          <w:bCs/>
          <w:color w:val="007BB8"/>
          <w:vertAlign w:val="superscript"/>
        </w:rPr>
        <w:t>1</w:t>
      </w:r>
      <w:r w:rsidR="00791894" w:rsidRPr="005D7CAF">
        <w:rPr>
          <w:rFonts w:ascii="Times New Roman" w:hAnsi="Times New Roman" w:cs="Times New Roman"/>
          <w:b/>
          <w:bCs/>
          <w:color w:val="007BB8"/>
        </w:rPr>
        <w:t xml:space="preserve"> ja 5</w:t>
      </w:r>
      <w:r w:rsidR="00791894" w:rsidRPr="005D7CAF">
        <w:rPr>
          <w:rFonts w:ascii="Times New Roman" w:hAnsi="Times New Roman" w:cs="Times New Roman"/>
          <w:b/>
          <w:bCs/>
          <w:color w:val="007BB8"/>
          <w:vertAlign w:val="superscript"/>
        </w:rPr>
        <w:t>2</w:t>
      </w:r>
      <w:r w:rsidRPr="29142A0E">
        <w:rPr>
          <w:rFonts w:ascii="Times New Roman" w:hAnsi="Times New Roman" w:cs="Times New Roman"/>
          <w:color w:val="007BB8"/>
        </w:rPr>
        <w:t xml:space="preserve"> </w:t>
      </w:r>
      <w:r w:rsidRPr="29142A0E">
        <w:rPr>
          <w:rFonts w:ascii="Times New Roman" w:hAnsi="Times New Roman" w:cs="Times New Roman"/>
        </w:rPr>
        <w:t>nimetatud dokumentide esitamiseks kehtestab valdkonna eest</w:t>
      </w:r>
      <w:r w:rsidR="005F319F">
        <w:rPr>
          <w:rFonts w:ascii="Times New Roman" w:hAnsi="Times New Roman" w:cs="Times New Roman"/>
        </w:rPr>
        <w:t>.</w:t>
      </w:r>
    </w:p>
    <w:p w14:paraId="6E241C9A" w14:textId="77777777" w:rsidR="005F319F" w:rsidRPr="005F319F" w:rsidRDefault="005F319F" w:rsidP="005F319F">
      <w:pPr>
        <w:jc w:val="both"/>
        <w:rPr>
          <w:rFonts w:ascii="Times New Roman" w:hAnsi="Times New Roman" w:cs="Times New Roman"/>
          <w:b/>
          <w:bCs/>
        </w:rPr>
      </w:pPr>
      <w:r w:rsidRPr="005F319F">
        <w:rPr>
          <w:rFonts w:ascii="Times New Roman" w:hAnsi="Times New Roman" w:cs="Times New Roman"/>
          <w:b/>
          <w:bCs/>
        </w:rPr>
        <w:t>§ 42.</w:t>
      </w:r>
      <w:bookmarkStart w:id="3" w:name="para42"/>
      <w:r w:rsidRPr="005F319F">
        <w:rPr>
          <w:rFonts w:ascii="Times New Roman" w:hAnsi="Times New Roman" w:cs="Times New Roman"/>
          <w:b/>
          <w:bCs/>
        </w:rPr>
        <w:t>  </w:t>
      </w:r>
      <w:bookmarkEnd w:id="3"/>
      <w:r w:rsidRPr="005F319F">
        <w:rPr>
          <w:rFonts w:ascii="Times New Roman" w:hAnsi="Times New Roman" w:cs="Times New Roman"/>
          <w:b/>
          <w:bCs/>
        </w:rPr>
        <w:t>Kandeavalduse lahendamine kiirmenetluses</w:t>
      </w:r>
    </w:p>
    <w:p w14:paraId="7A6A32F5" w14:textId="08EB09DC" w:rsidR="005F319F" w:rsidRPr="005F319F" w:rsidRDefault="005F319F" w:rsidP="005F319F">
      <w:pPr>
        <w:jc w:val="both"/>
        <w:rPr>
          <w:rFonts w:ascii="Times New Roman" w:hAnsi="Times New Roman" w:cs="Times New Roman"/>
        </w:rPr>
      </w:pPr>
      <w:r w:rsidRPr="005F319F">
        <w:rPr>
          <w:rFonts w:ascii="Times New Roman" w:hAnsi="Times New Roman" w:cs="Times New Roman"/>
        </w:rPr>
        <w:t>(1) Kiirmenetluses kandeavalduse lahendamisele kohaldatakse </w:t>
      </w:r>
      <w:r w:rsidR="003B3551" w:rsidRPr="003B3551">
        <w:rPr>
          <w:rFonts w:ascii="Times New Roman" w:hAnsi="Times New Roman" w:cs="Times New Roman"/>
        </w:rPr>
        <w:t>käesoleva seaduse §-s 41</w:t>
      </w:r>
      <w:r w:rsidRPr="005F319F">
        <w:rPr>
          <w:rFonts w:ascii="Times New Roman" w:hAnsi="Times New Roman" w:cs="Times New Roman"/>
        </w:rPr>
        <w:t> sätestatut koos käesolevas paragrahvis sätestatud erisustega.</w:t>
      </w:r>
    </w:p>
    <w:p w14:paraId="464C6E4D" w14:textId="44ACFE51" w:rsidR="00244AF7" w:rsidRDefault="005F319F" w:rsidP="004C48BF">
      <w:pPr>
        <w:jc w:val="both"/>
        <w:rPr>
          <w:rFonts w:ascii="Times New Roman" w:hAnsi="Times New Roman" w:cs="Times New Roman"/>
        </w:rPr>
      </w:pPr>
      <w:r w:rsidRPr="005F319F">
        <w:rPr>
          <w:rFonts w:ascii="Times New Roman" w:hAnsi="Times New Roman" w:cs="Times New Roman"/>
        </w:rPr>
        <w:t>(2) Kiirmenetluses vaadatakse avaldus läbi hiljemalt järgmisel tööpäeval arvates avalduse saabumisest. Selle tähtaja arvestamisel loetakse pärast tööpäeva lõppu, kuid enne kella 00.00, puhkepäeval ja riigipühal registripidajale saabunud avalduse esitamise ajaks avalduse saabumisele järgnev tööpäev.</w:t>
      </w:r>
    </w:p>
    <w:p w14:paraId="013F5614" w14:textId="24CF7872" w:rsidR="004C48BF" w:rsidRDefault="005F319F" w:rsidP="004C48BF">
      <w:pPr>
        <w:jc w:val="both"/>
        <w:rPr>
          <w:rFonts w:ascii="Times New Roman" w:hAnsi="Times New Roman" w:cs="Times New Roman"/>
        </w:rPr>
      </w:pPr>
      <w:r w:rsidRPr="005F319F">
        <w:rPr>
          <w:rFonts w:ascii="Times New Roman" w:hAnsi="Times New Roman" w:cs="Times New Roman"/>
        </w:rPr>
        <w:t>(3) Kiirmenetlusse võetakse kandeavaldus avaldaja taotlusel, kui:</w:t>
      </w:r>
      <w:r w:rsidRPr="005F319F">
        <w:rPr>
          <w:rFonts w:ascii="Times New Roman" w:hAnsi="Times New Roman" w:cs="Times New Roman"/>
        </w:rPr>
        <w:br/>
        <w:t>1) avalduse ja muud seaduse kohaselt nõutavad dokumendid (kandedokumendid) esitavad neid seaduse kohaselt allkirjastavad isikud digitaalallkirjastatult </w:t>
      </w:r>
      <w:r w:rsidR="003B3551" w:rsidRPr="003B3551">
        <w:rPr>
          <w:rFonts w:ascii="Times New Roman" w:hAnsi="Times New Roman" w:cs="Times New Roman"/>
        </w:rPr>
        <w:t>käesoleva seaduse § 7 lõike 2 punkti 1</w:t>
      </w:r>
      <w:r w:rsidRPr="005F319F">
        <w:rPr>
          <w:rFonts w:ascii="Times New Roman" w:hAnsi="Times New Roman" w:cs="Times New Roman"/>
        </w:rPr>
        <w:t> alusel kehtestatud korras;</w:t>
      </w:r>
      <w:r w:rsidRPr="005F319F">
        <w:rPr>
          <w:rFonts w:ascii="Times New Roman" w:hAnsi="Times New Roman" w:cs="Times New Roman"/>
        </w:rPr>
        <w:br/>
        <w:t>2) osaühingu avaldusele on lisatud </w:t>
      </w:r>
      <w:r w:rsidR="003B3551" w:rsidRPr="003B3551">
        <w:rPr>
          <w:rFonts w:ascii="Times New Roman" w:hAnsi="Times New Roman" w:cs="Times New Roman"/>
        </w:rPr>
        <w:t>äriseadustiku §-s 139</w:t>
      </w:r>
      <w:r w:rsidR="003B3551" w:rsidRPr="003B3551">
        <w:rPr>
          <w:rFonts w:ascii="Times New Roman" w:hAnsi="Times New Roman" w:cs="Times New Roman"/>
          <w:vertAlign w:val="superscript"/>
        </w:rPr>
        <w:t>1</w:t>
      </w:r>
      <w:r w:rsidRPr="005F319F">
        <w:rPr>
          <w:rFonts w:ascii="Times New Roman" w:hAnsi="Times New Roman" w:cs="Times New Roman"/>
        </w:rPr>
        <w:t> sätestatud põhikiri juhul, kui avaldusele tuleb lisada põhikiri koos või ilma asutamislepinguta;</w:t>
      </w:r>
      <w:r w:rsidRPr="005F319F">
        <w:rPr>
          <w:rFonts w:ascii="Times New Roman" w:hAnsi="Times New Roman" w:cs="Times New Roman"/>
        </w:rPr>
        <w:br/>
        <w:t xml:space="preserve">3) registripidaja saab kandega seotud füüsilisest isikust ettevõtja, äriühingu asutaja ning täis- ja </w:t>
      </w:r>
      <w:r w:rsidRPr="005F319F">
        <w:rPr>
          <w:rFonts w:ascii="Times New Roman" w:hAnsi="Times New Roman" w:cs="Times New Roman"/>
        </w:rPr>
        <w:lastRenderedPageBreak/>
        <w:t>usaldusosaniku isikuandmeid, juriidilise isiku puhul ka esindaja seadusjärgset esindusõigust ning äriühingu juhatuse ja nõukogu liikme, likvideerija, audiitorettevõtja ning ettevõtja prokuristi isikuandmeid </w:t>
      </w:r>
      <w:r w:rsidRPr="00B72B8F">
        <w:rPr>
          <w:rFonts w:ascii="Times New Roman" w:hAnsi="Times New Roman" w:cs="Times New Roman"/>
        </w:rPr>
        <w:t>käesoleva seaduse § 7 lõike 2 punkti 1</w:t>
      </w:r>
      <w:r w:rsidRPr="005F319F">
        <w:rPr>
          <w:rFonts w:ascii="Times New Roman" w:hAnsi="Times New Roman" w:cs="Times New Roman"/>
        </w:rPr>
        <w:t> alusel kehtestatud korras arvutivõrgu kaudu automatiseeritult kontrollida;</w:t>
      </w:r>
    </w:p>
    <w:p w14:paraId="1BAA7116" w14:textId="77777777" w:rsidR="004C48BF" w:rsidRDefault="005F319F" w:rsidP="00AB12A9">
      <w:pPr>
        <w:rPr>
          <w:rFonts w:ascii="Times New Roman" w:hAnsi="Times New Roman" w:cs="Times New Roman"/>
        </w:rPr>
      </w:pPr>
      <w:r w:rsidRPr="004C48BF">
        <w:rPr>
          <w:rFonts w:ascii="Times New Roman" w:hAnsi="Times New Roman" w:cs="Times New Roman"/>
          <w:b/>
          <w:bCs/>
          <w:color w:val="0070C0"/>
        </w:rPr>
        <w:t>3</w:t>
      </w:r>
      <w:r w:rsidRPr="004C48BF">
        <w:rPr>
          <w:rFonts w:ascii="Times New Roman" w:hAnsi="Times New Roman" w:cs="Times New Roman"/>
          <w:b/>
          <w:bCs/>
          <w:color w:val="0070C0"/>
          <w:vertAlign w:val="superscript"/>
        </w:rPr>
        <w:t>1</w:t>
      </w:r>
      <w:r w:rsidRPr="004C48BF">
        <w:rPr>
          <w:rFonts w:ascii="Times New Roman" w:hAnsi="Times New Roman" w:cs="Times New Roman"/>
          <w:b/>
          <w:bCs/>
          <w:color w:val="0070C0"/>
        </w:rPr>
        <w:t xml:space="preserve">) </w:t>
      </w:r>
      <w:r w:rsidR="00075970" w:rsidRPr="004C48BF">
        <w:rPr>
          <w:rFonts w:ascii="Times New Roman" w:hAnsi="Times New Roman" w:cs="Times New Roman"/>
          <w:b/>
          <w:bCs/>
          <w:color w:val="0070C0"/>
        </w:rPr>
        <w:t>on esitatud käesoleva seaduse § 40 lõikes 5</w:t>
      </w:r>
      <w:r w:rsidR="00075970" w:rsidRPr="004C48BF">
        <w:rPr>
          <w:rFonts w:ascii="Times New Roman" w:hAnsi="Times New Roman" w:cs="Times New Roman"/>
          <w:b/>
          <w:bCs/>
          <w:color w:val="0070C0"/>
          <w:vertAlign w:val="superscript"/>
        </w:rPr>
        <w:t>1</w:t>
      </w:r>
      <w:r w:rsidR="00402146" w:rsidRPr="004C48BF">
        <w:rPr>
          <w:rFonts w:ascii="Times New Roman" w:hAnsi="Times New Roman" w:cs="Times New Roman"/>
          <w:b/>
          <w:bCs/>
          <w:color w:val="0070C0"/>
        </w:rPr>
        <w:t xml:space="preserve"> </w:t>
      </w:r>
      <w:r w:rsidR="000706C7" w:rsidRPr="004C48BF">
        <w:rPr>
          <w:rFonts w:ascii="Times New Roman" w:hAnsi="Times New Roman" w:cs="Times New Roman"/>
          <w:b/>
          <w:bCs/>
          <w:color w:val="0070C0"/>
        </w:rPr>
        <w:t xml:space="preserve">nimetatud </w:t>
      </w:r>
      <w:r w:rsidR="00402146" w:rsidRPr="004C48BF">
        <w:rPr>
          <w:rFonts w:ascii="Times New Roman" w:hAnsi="Times New Roman" w:cs="Times New Roman"/>
          <w:b/>
          <w:bCs/>
          <w:color w:val="0070C0"/>
        </w:rPr>
        <w:t>kande või märke tegemise avaldus ja käsutustehing;</w:t>
      </w:r>
      <w:r w:rsidR="00402146" w:rsidRPr="004C48BF">
        <w:rPr>
          <w:rFonts w:ascii="Times New Roman" w:hAnsi="Times New Roman" w:cs="Times New Roman"/>
          <w:color w:val="0070C0"/>
        </w:rPr>
        <w:t xml:space="preserve"> </w:t>
      </w:r>
      <w:r w:rsidR="00661DA1" w:rsidRPr="004C48BF">
        <w:rPr>
          <w:rFonts w:ascii="Times New Roman" w:hAnsi="Times New Roman" w:cs="Times New Roman"/>
          <w:color w:val="0070C0"/>
        </w:rPr>
        <w:t xml:space="preserve"> </w:t>
      </w:r>
      <w:r w:rsidRPr="004C48BF">
        <w:rPr>
          <w:rFonts w:ascii="Times New Roman" w:hAnsi="Times New Roman" w:cs="Times New Roman"/>
        </w:rPr>
        <w:br/>
      </w:r>
      <w:r w:rsidRPr="005F319F">
        <w:rPr>
          <w:rFonts w:ascii="Times New Roman" w:hAnsi="Times New Roman" w:cs="Times New Roman"/>
        </w:rPr>
        <w:t>4) osaühingu osakapitali tehakse asutamisel ja osakapitali suurendamisel üksnes rahalisi sissemakseid ning juhul kui asutamisel on sissemakse üle 50 000 euro ja see on laekunud deposiidina registripidaja kontole või rahapesu ja terrorismi rahastamise tõkestamise seaduse § 27 lõikes 2 nimetatud kontole;</w:t>
      </w:r>
      <w:r w:rsidRPr="005F319F">
        <w:rPr>
          <w:rFonts w:ascii="Times New Roman" w:hAnsi="Times New Roman" w:cs="Times New Roman"/>
        </w:rPr>
        <w:br/>
        <w:t>5) äriregistrisse kantava või osakapitali suurust muutva osaühingu osad ei ole registreeritud Eesti väärtpaberite registris;</w:t>
      </w:r>
      <w:r w:rsidRPr="005F319F">
        <w:rPr>
          <w:rFonts w:ascii="Times New Roman" w:hAnsi="Times New Roman" w:cs="Times New Roman"/>
        </w:rPr>
        <w:br/>
        <w:t>6) riigilõiv äriregistri kande eest on laekunud selleks määratud arvelduskontole riigilõivuseaduses sätestatud määras;</w:t>
      </w:r>
      <w:r w:rsidRPr="005F319F">
        <w:rPr>
          <w:rFonts w:ascii="Times New Roman" w:hAnsi="Times New Roman" w:cs="Times New Roman"/>
        </w:rPr>
        <w:br/>
        <w:t>7) osa- või aktsiakapitali sissemakse tegemisel ning äriregistri kande eest riigilõivu tasumisel on kasutatud äriseadustiku § 520 lõikes 1 nimetatud asutamisnumbrit, registrisse kantud isiku puhul tema registrikoodi;</w:t>
      </w:r>
      <w:r w:rsidRPr="005F319F">
        <w:rPr>
          <w:rFonts w:ascii="Times New Roman" w:hAnsi="Times New Roman" w:cs="Times New Roman"/>
        </w:rPr>
        <w:br/>
        <w:t>8) kandedokumentidele on alla kirjutanud isik ise või juriidilise isiku seadusjärgne esindaja;</w:t>
      </w:r>
      <w:r w:rsidRPr="005F319F">
        <w:rPr>
          <w:rFonts w:ascii="Times New Roman" w:hAnsi="Times New Roman" w:cs="Times New Roman"/>
        </w:rPr>
        <w:br/>
        <w:t>9) tegevusala on näidatud äriseadustiku § 4 lõigete 5 ja 6 kohaselt;</w:t>
      </w:r>
    </w:p>
    <w:p w14:paraId="2E910BE6" w14:textId="3F84E865" w:rsidR="005F319F" w:rsidRPr="004C48BF" w:rsidRDefault="005F319F" w:rsidP="004C48BF">
      <w:pPr>
        <w:rPr>
          <w:rFonts w:ascii="Times New Roman" w:hAnsi="Times New Roman" w:cs="Times New Roman"/>
        </w:rPr>
      </w:pPr>
      <w:r w:rsidRPr="005F319F">
        <w:rPr>
          <w:rFonts w:ascii="Times New Roman" w:hAnsi="Times New Roman" w:cs="Times New Roman"/>
        </w:rPr>
        <w:t>10) avaldusega ei taotleta kindlal kuupäeval kande tegemist;</w:t>
      </w:r>
      <w:r w:rsidRPr="005F319F">
        <w:rPr>
          <w:rFonts w:ascii="Times New Roman" w:hAnsi="Times New Roman" w:cs="Times New Roman"/>
        </w:rPr>
        <w:br/>
        <w:t>11) avaldusega ei taotleta juriidilise isiku ühinemise, jagunemise, ümberkujundamise, lõpetamise või osakapitali vähendamise ja tegevuse jätkamise äriregistrisse kandmist, äriregistrist kustutamist ega registrisse ennistamist ega riigi või omavalitsuse poolt eraõigusliku juriidilise isiku asutamise äriregistrisse kandmist;</w:t>
      </w:r>
      <w:r w:rsidRPr="005F319F">
        <w:rPr>
          <w:rFonts w:ascii="Times New Roman" w:hAnsi="Times New Roman" w:cs="Times New Roman"/>
        </w:rPr>
        <w:br/>
        <w:t>12) avaldusega ei taotleta välismaa äriühingu filiaali äriregistrisse kandmist.</w:t>
      </w:r>
    </w:p>
    <w:p w14:paraId="09529430" w14:textId="334D1BF5" w:rsidR="005F319F" w:rsidRPr="000958E8" w:rsidRDefault="005F319F" w:rsidP="00A16B3E">
      <w:pPr>
        <w:jc w:val="both"/>
        <w:rPr>
          <w:rFonts w:ascii="Times New Roman" w:hAnsi="Times New Roman" w:cs="Times New Roman"/>
        </w:rPr>
      </w:pPr>
      <w:r w:rsidRPr="005F319F">
        <w:rPr>
          <w:rFonts w:ascii="Times New Roman" w:hAnsi="Times New Roman" w:cs="Times New Roman"/>
        </w:rPr>
        <w:t>(4) Kandeavaldust ja muid kandedokumente ei võeta kiirmenetlusse, kui need ei vasta käesoleva paragrahvi lõike 3 nõuetele või kui neis esineb sisuline puudus.</w:t>
      </w:r>
    </w:p>
    <w:p w14:paraId="7BFD7FDA" w14:textId="692BBDCE" w:rsidR="005F319F" w:rsidRPr="005F319F" w:rsidRDefault="00A16B3E" w:rsidP="00281308">
      <w:pPr>
        <w:pStyle w:val="Loendilik"/>
        <w:numPr>
          <w:ilvl w:val="0"/>
          <w:numId w:val="79"/>
        </w:numPr>
        <w:spacing w:after="0"/>
        <w:jc w:val="both"/>
        <w:rPr>
          <w:rFonts w:ascii="Times New Roman" w:hAnsi="Times New Roman" w:cs="Times New Roman"/>
        </w:rPr>
      </w:pPr>
      <w:r w:rsidRPr="00A16B3E">
        <w:rPr>
          <w:rFonts w:ascii="Times New Roman" w:hAnsi="Times New Roman" w:cs="Times New Roman"/>
        </w:rPr>
        <w:t xml:space="preserve">paragrahvi 54 pealkiri muudetakse ja sõnastatakse järgmiselt: </w:t>
      </w:r>
    </w:p>
    <w:p w14:paraId="4B8AA2F7" w14:textId="77777777" w:rsidR="00F9208F" w:rsidRDefault="00F9208F" w:rsidP="009A6246">
      <w:pPr>
        <w:spacing w:after="0"/>
        <w:jc w:val="both"/>
        <w:rPr>
          <w:rFonts w:ascii="Times New Roman" w:hAnsi="Times New Roman" w:cs="Times New Roman"/>
          <w:b/>
          <w:bCs/>
          <w:color w:val="4EA72E" w:themeColor="accent6"/>
        </w:rPr>
      </w:pPr>
    </w:p>
    <w:p w14:paraId="49DEE84E" w14:textId="15F0A22F" w:rsidR="009A6246" w:rsidRPr="009A6246" w:rsidRDefault="009A6246" w:rsidP="009A6246">
      <w:pPr>
        <w:spacing w:after="0"/>
        <w:jc w:val="both"/>
        <w:rPr>
          <w:rFonts w:ascii="Times New Roman" w:hAnsi="Times New Roman" w:cs="Times New Roman"/>
          <w:b/>
          <w:bCs/>
          <w:color w:val="4EA72E" w:themeColor="accent6"/>
        </w:rPr>
      </w:pPr>
      <w:r w:rsidRPr="00B22BC6">
        <w:rPr>
          <w:rFonts w:ascii="Times New Roman" w:hAnsi="Times New Roman" w:cs="Times New Roman"/>
          <w:b/>
          <w:bCs/>
          <w:color w:val="4EA72E" w:themeColor="accent6"/>
        </w:rPr>
        <w:t xml:space="preserve">§ 54. </w:t>
      </w:r>
      <w:r w:rsidR="00B22BC6" w:rsidRPr="00B22BC6">
        <w:rPr>
          <w:rFonts w:ascii="Times New Roman" w:hAnsi="Times New Roman" w:cs="Times New Roman"/>
          <w:b/>
          <w:bCs/>
          <w:color w:val="4EA72E" w:themeColor="accent6"/>
        </w:rPr>
        <w:t xml:space="preserve">Kande tegemine automatiseeritult </w:t>
      </w:r>
      <w:r w:rsidR="00B22BC6" w:rsidRPr="00B22BC6">
        <w:rPr>
          <w:rFonts w:ascii="Times New Roman" w:hAnsi="Times New Roman" w:cs="Times New Roman"/>
          <w:b/>
          <w:bCs/>
          <w:strike/>
          <w:color w:val="4EA72E" w:themeColor="accent6"/>
        </w:rPr>
        <w:t xml:space="preserve"> </w:t>
      </w:r>
      <w:r w:rsidRPr="009A6246">
        <w:rPr>
          <w:rFonts w:ascii="Times New Roman" w:hAnsi="Times New Roman" w:cs="Times New Roman"/>
          <w:b/>
          <w:bCs/>
          <w:strike/>
          <w:color w:val="4EA72E" w:themeColor="accent6"/>
        </w:rPr>
        <w:t>Väiksema paranduse tegemine ja kande tegemine automatiseeritult</w:t>
      </w:r>
    </w:p>
    <w:p w14:paraId="0782CB83" w14:textId="25918411" w:rsidR="009A6246" w:rsidRPr="009A6246" w:rsidRDefault="009A6246" w:rsidP="009A6246">
      <w:pPr>
        <w:spacing w:after="0"/>
        <w:jc w:val="both"/>
        <w:rPr>
          <w:rFonts w:ascii="Times New Roman" w:hAnsi="Times New Roman" w:cs="Times New Roman"/>
          <w:color w:val="4EA72E" w:themeColor="accent6"/>
        </w:rPr>
      </w:pPr>
      <w:r w:rsidRPr="009A6246">
        <w:rPr>
          <w:rFonts w:ascii="Times New Roman" w:hAnsi="Times New Roman" w:cs="Times New Roman"/>
        </w:rPr>
        <w:t xml:space="preserve">(1) </w:t>
      </w:r>
      <w:r w:rsidRPr="009A6246">
        <w:rPr>
          <w:rFonts w:ascii="Times New Roman" w:hAnsi="Times New Roman" w:cs="Times New Roman"/>
          <w:strike/>
          <w:color w:val="4EA72E" w:themeColor="accent6"/>
        </w:rPr>
        <w:t>Registripidaja parandab andmesisestuse puudused, mida on võimalik määruse ja kande sisu muutmata parandada. Seaduses sätestatud ulatuses võib registriandmeid muuta automatiseeritult </w:t>
      </w:r>
      <w:hyperlink r:id="rId8" w:history="1">
        <w:r w:rsidRPr="009A6246">
          <w:rPr>
            <w:rStyle w:val="Hperlink"/>
            <w:rFonts w:ascii="Times New Roman" w:hAnsi="Times New Roman" w:cs="Times New Roman"/>
            <w:strike/>
            <w:color w:val="4EA72E" w:themeColor="accent6"/>
          </w:rPr>
          <w:t>valdkonna eest vastutava ministri</w:t>
        </w:r>
      </w:hyperlink>
      <w:r w:rsidRPr="009A6246">
        <w:rPr>
          <w:rFonts w:ascii="Times New Roman" w:hAnsi="Times New Roman" w:cs="Times New Roman"/>
          <w:strike/>
          <w:color w:val="4EA72E" w:themeColor="accent6"/>
        </w:rPr>
        <w:t> määratud korras</w:t>
      </w:r>
      <w:r w:rsidR="00B22BC6">
        <w:rPr>
          <w:rFonts w:ascii="Times New Roman" w:hAnsi="Times New Roman" w:cs="Times New Roman"/>
          <w:strike/>
          <w:color w:val="4EA72E" w:themeColor="accent6"/>
        </w:rPr>
        <w:t xml:space="preserve"> </w:t>
      </w:r>
      <w:r w:rsidR="00B22BC6" w:rsidRPr="00B22BC6">
        <w:rPr>
          <w:rFonts w:ascii="Times New Roman" w:hAnsi="Times New Roman" w:cs="Times New Roman"/>
          <w:color w:val="4EA72E" w:themeColor="accent6"/>
        </w:rPr>
        <w:t>Kandemäärust võib vormistada või kande eeldusi kontrollida infosüsteemi vahendusel ilma äriregistri nimel tegutseva isiku vahetu sekkumiseta automatiseeritult.</w:t>
      </w:r>
      <w:r w:rsidR="00B22BC6" w:rsidRPr="00B22BC6">
        <w:rPr>
          <w:color w:val="4EA72E" w:themeColor="accent6"/>
        </w:rPr>
        <w:t xml:space="preserve"> </w:t>
      </w:r>
      <w:r w:rsidR="00B22BC6" w:rsidRPr="00B22BC6">
        <w:rPr>
          <w:rFonts w:ascii="Times New Roman" w:hAnsi="Times New Roman" w:cs="Times New Roman"/>
          <w:color w:val="4EA72E" w:themeColor="accent6"/>
        </w:rPr>
        <w:t>Automatiseerimine viiakse läbi valdkonna eest vastutava ministri määratud korras.</w:t>
      </w:r>
    </w:p>
    <w:p w14:paraId="56C2A9E8" w14:textId="709D635B" w:rsidR="00BB1BB8" w:rsidRPr="00BB1BB8" w:rsidRDefault="00BB1BB8" w:rsidP="00BB1BB8">
      <w:pPr>
        <w:spacing w:after="0"/>
        <w:jc w:val="both"/>
        <w:rPr>
          <w:rFonts w:ascii="Times New Roman" w:hAnsi="Times New Roman" w:cs="Times New Roman"/>
          <w:color w:val="4EA72E" w:themeColor="accent6"/>
        </w:rPr>
      </w:pPr>
      <w:r w:rsidRPr="00BB1BB8">
        <w:rPr>
          <w:rFonts w:ascii="Times New Roman" w:hAnsi="Times New Roman" w:cs="Times New Roman"/>
          <w:color w:val="4EA72E" w:themeColor="accent6"/>
        </w:rPr>
        <w:t>(1</w:t>
      </w:r>
      <w:r w:rsidRPr="00BB1BB8">
        <w:rPr>
          <w:rFonts w:ascii="Times New Roman" w:hAnsi="Times New Roman" w:cs="Times New Roman"/>
          <w:color w:val="4EA72E" w:themeColor="accent6"/>
          <w:vertAlign w:val="superscript"/>
        </w:rPr>
        <w:t>1</w:t>
      </w:r>
      <w:r w:rsidRPr="00BB1BB8">
        <w:rPr>
          <w:rFonts w:ascii="Times New Roman" w:hAnsi="Times New Roman" w:cs="Times New Roman"/>
          <w:color w:val="4EA72E" w:themeColor="accent6"/>
        </w:rPr>
        <w:t xml:space="preserve">) Automaatses kandemääruses või kande eelduste automatiseeritult kontrollimisel märgitakse, et määrus on tehtud automaatselt ja määruses näidatakse registripidaja kontaktandmed. Määrus kinnitatakse registripidaja kvalifitseeritud e-templiga. </w:t>
      </w:r>
    </w:p>
    <w:p w14:paraId="7C9269B8" w14:textId="5D90610A" w:rsidR="00BB1BB8" w:rsidRPr="00BB1BB8" w:rsidRDefault="00BB1BB8" w:rsidP="00BB1BB8">
      <w:pPr>
        <w:spacing w:after="0"/>
        <w:jc w:val="both"/>
        <w:rPr>
          <w:rFonts w:ascii="Times New Roman" w:hAnsi="Times New Roman" w:cs="Times New Roman"/>
          <w:color w:val="4EA72E" w:themeColor="accent6"/>
        </w:rPr>
      </w:pPr>
      <w:r w:rsidRPr="00BB1BB8">
        <w:rPr>
          <w:rFonts w:ascii="Times New Roman" w:hAnsi="Times New Roman" w:cs="Times New Roman"/>
          <w:color w:val="4EA72E" w:themeColor="accent6"/>
        </w:rPr>
        <w:lastRenderedPageBreak/>
        <w:t>(1</w:t>
      </w:r>
      <w:r w:rsidRPr="00BB1BB8">
        <w:rPr>
          <w:rFonts w:ascii="Times New Roman" w:hAnsi="Times New Roman" w:cs="Times New Roman"/>
          <w:color w:val="4EA72E" w:themeColor="accent6"/>
          <w:vertAlign w:val="superscript"/>
        </w:rPr>
        <w:t>2</w:t>
      </w:r>
      <w:r w:rsidRPr="00BB1BB8">
        <w:rPr>
          <w:rFonts w:ascii="Times New Roman" w:hAnsi="Times New Roman" w:cs="Times New Roman"/>
          <w:color w:val="4EA72E" w:themeColor="accent6"/>
        </w:rPr>
        <w:t xml:space="preserve">) Automaatse kandemääruse tegemisel või kande eelduste kontrollimisel tuleb määruses märkida nende andmekogude nimetused, milles sisalduvaid isikuandmeid kande eelduste kontrollimisel või kandemääruse tegemisel kasutati, ning andmed kasutatud infosüsteemi kohta. Automaatsele kandemäärusele lisatakse kasutatud otsustuspõhimõtete ja kriteeriumide selgitus sellises ulatuses, mis võimaldab menetlusosalisel mõista otsuse aluseid. Infosüsteemis peab olema võimalik automatiseeritud menetlust tagantjärele kontrollida. </w:t>
      </w:r>
    </w:p>
    <w:p w14:paraId="0E6448D4" w14:textId="06E79A12" w:rsidR="00BB1BB8" w:rsidRPr="00BB1BB8" w:rsidRDefault="00BB1BB8" w:rsidP="00BB1BB8">
      <w:pPr>
        <w:spacing w:after="0"/>
        <w:jc w:val="both"/>
        <w:rPr>
          <w:rFonts w:ascii="Times New Roman" w:hAnsi="Times New Roman" w:cs="Times New Roman"/>
          <w:color w:val="4EA72E" w:themeColor="accent6"/>
        </w:rPr>
      </w:pPr>
      <w:r w:rsidRPr="00BB1BB8">
        <w:rPr>
          <w:rFonts w:ascii="Times New Roman" w:hAnsi="Times New Roman" w:cs="Times New Roman"/>
          <w:color w:val="4EA72E" w:themeColor="accent6"/>
        </w:rPr>
        <w:t>(1</w:t>
      </w:r>
      <w:r w:rsidRPr="00BB1BB8">
        <w:rPr>
          <w:rFonts w:ascii="Times New Roman" w:hAnsi="Times New Roman" w:cs="Times New Roman"/>
          <w:color w:val="4EA72E" w:themeColor="accent6"/>
          <w:vertAlign w:val="superscript"/>
        </w:rPr>
        <w:t>3</w:t>
      </w:r>
      <w:r w:rsidRPr="00BB1BB8">
        <w:rPr>
          <w:rFonts w:ascii="Times New Roman" w:hAnsi="Times New Roman" w:cs="Times New Roman"/>
          <w:color w:val="4EA72E" w:themeColor="accent6"/>
        </w:rPr>
        <w:t>) Määruskaebuse menetlemine automatiseeritult ei ole lubatud</w:t>
      </w:r>
      <w:r w:rsidR="00472C04">
        <w:rPr>
          <w:rFonts w:ascii="Times New Roman" w:hAnsi="Times New Roman" w:cs="Times New Roman"/>
          <w:color w:val="4EA72E" w:themeColor="accent6"/>
        </w:rPr>
        <w:t>.</w:t>
      </w:r>
    </w:p>
    <w:p w14:paraId="3FC60588" w14:textId="6F96FC91" w:rsidR="009A6246" w:rsidRPr="009A6246" w:rsidRDefault="009A6246" w:rsidP="009A6246">
      <w:pPr>
        <w:spacing w:after="0"/>
        <w:jc w:val="both"/>
        <w:rPr>
          <w:rFonts w:ascii="Times New Roman" w:hAnsi="Times New Roman" w:cs="Times New Roman"/>
          <w:strike/>
          <w:color w:val="4EA72E" w:themeColor="accent6"/>
        </w:rPr>
      </w:pPr>
      <w:r w:rsidRPr="009A6246">
        <w:rPr>
          <w:rFonts w:ascii="Times New Roman" w:hAnsi="Times New Roman" w:cs="Times New Roman"/>
          <w:strike/>
          <w:color w:val="4EA72E" w:themeColor="accent6"/>
        </w:rPr>
        <w:t>(2) Juriidilise isiku elektronposti aadress muudetakse majandusaasta aruande esitamisel registripidaja omal algatusel.</w:t>
      </w:r>
    </w:p>
    <w:p w14:paraId="56D37850" w14:textId="77777777" w:rsidR="00962921" w:rsidRDefault="009A6246" w:rsidP="009A6246">
      <w:pPr>
        <w:spacing w:after="0"/>
        <w:jc w:val="both"/>
        <w:rPr>
          <w:rFonts w:ascii="Times New Roman" w:hAnsi="Times New Roman" w:cs="Times New Roman"/>
        </w:rPr>
      </w:pPr>
      <w:r w:rsidRPr="009A6246">
        <w:rPr>
          <w:rFonts w:ascii="Times New Roman" w:hAnsi="Times New Roman" w:cs="Times New Roman"/>
        </w:rPr>
        <w:t>(3) Automatiseeritult võib muu hulgas:</w:t>
      </w:r>
    </w:p>
    <w:p w14:paraId="2ACEFAF0" w14:textId="632D58A3" w:rsidR="009A6246" w:rsidRPr="00472C04" w:rsidRDefault="009A6246" w:rsidP="009A6246">
      <w:pPr>
        <w:spacing w:after="0"/>
        <w:jc w:val="both"/>
        <w:rPr>
          <w:rFonts w:ascii="Times New Roman" w:hAnsi="Times New Roman" w:cs="Times New Roman"/>
          <w:color w:val="4EA72E" w:themeColor="accent6"/>
        </w:rPr>
      </w:pPr>
      <w:r w:rsidRPr="009A6246">
        <w:rPr>
          <w:rFonts w:ascii="Times New Roman" w:hAnsi="Times New Roman" w:cs="Times New Roman"/>
        </w:rPr>
        <w:t>1) muuta aadressiandmeid;</w:t>
      </w:r>
      <w:r w:rsidRPr="009A6246">
        <w:rPr>
          <w:rFonts w:ascii="Times New Roman" w:hAnsi="Times New Roman" w:cs="Times New Roman"/>
        </w:rPr>
        <w:br/>
        <w:t>2) muuta elektronposti aadressi;</w:t>
      </w:r>
      <w:r w:rsidRPr="009A6246">
        <w:rPr>
          <w:rFonts w:ascii="Times New Roman" w:hAnsi="Times New Roman" w:cs="Times New Roman"/>
        </w:rPr>
        <w:br/>
        <w:t>3) teha registrikaardile märke osade registreerituse kohta Eesti väärtpaberite registris ja kustutada märke registrikaardilt Eesti väärtpaberite registrist saadud andmete alusel;</w:t>
      </w:r>
      <w:r w:rsidRPr="009A6246">
        <w:rPr>
          <w:rFonts w:ascii="Times New Roman" w:hAnsi="Times New Roman" w:cs="Times New Roman"/>
        </w:rPr>
        <w:br/>
        <w:t>4) eemaldada registrikaardilt kontaktisiku andmed </w:t>
      </w:r>
      <w:hyperlink r:id="rId9" w:anchor="para24" w:history="1">
        <w:r w:rsidRPr="009A6246">
          <w:rPr>
            <w:rStyle w:val="Hperlink"/>
            <w:rFonts w:ascii="Times New Roman" w:hAnsi="Times New Roman" w:cs="Times New Roman"/>
            <w:color w:val="auto"/>
          </w:rPr>
          <w:t>käesoleva seaduse §-s 24</w:t>
        </w:r>
      </w:hyperlink>
      <w:r w:rsidRPr="009A6246">
        <w:rPr>
          <w:rFonts w:ascii="Times New Roman" w:hAnsi="Times New Roman" w:cs="Times New Roman"/>
        </w:rPr>
        <w:t> sätestatud korras</w:t>
      </w:r>
      <w:r w:rsidR="00472C04" w:rsidRPr="00822F82">
        <w:rPr>
          <w:rFonts w:ascii="Times New Roman" w:hAnsi="Times New Roman" w:cs="Times New Roman"/>
        </w:rPr>
        <w:t>;</w:t>
      </w:r>
    </w:p>
    <w:p w14:paraId="16C9CCB6" w14:textId="77777777" w:rsidR="00472C04" w:rsidRPr="00472C04" w:rsidRDefault="00472C04" w:rsidP="00472C04">
      <w:pPr>
        <w:spacing w:after="0"/>
        <w:jc w:val="both"/>
        <w:rPr>
          <w:rFonts w:ascii="Times New Roman" w:hAnsi="Times New Roman" w:cs="Times New Roman"/>
          <w:color w:val="4EA72E" w:themeColor="accent6"/>
        </w:rPr>
      </w:pPr>
      <w:r w:rsidRPr="00472C04">
        <w:rPr>
          <w:rFonts w:ascii="Times New Roman" w:hAnsi="Times New Roman" w:cs="Times New Roman"/>
          <w:color w:val="4EA72E" w:themeColor="accent6"/>
        </w:rPr>
        <w:t>5) kontrollida käesoleva seaduse §-s 42 sätestatud korras osaühingu kiirmenetluses asutamisel avaldaja valitud ärinime vastavust äriseadustiku §-des 9, 11 ja 12 sätestatud nõuetele;</w:t>
      </w:r>
    </w:p>
    <w:p w14:paraId="45E5AA79" w14:textId="760FFACA" w:rsidR="00472C04" w:rsidRDefault="00472C04" w:rsidP="00472C04">
      <w:pPr>
        <w:spacing w:after="0"/>
        <w:jc w:val="both"/>
        <w:rPr>
          <w:rFonts w:ascii="Times New Roman" w:hAnsi="Times New Roman" w:cs="Times New Roman"/>
          <w:color w:val="4EA72E" w:themeColor="accent6"/>
        </w:rPr>
      </w:pPr>
      <w:r w:rsidRPr="00472C04">
        <w:rPr>
          <w:rFonts w:ascii="Times New Roman" w:hAnsi="Times New Roman" w:cs="Times New Roman"/>
          <w:color w:val="4EA72E" w:themeColor="accent6"/>
        </w:rPr>
        <w:t>6) lihtsustada likvideerimismenetlusega seotud avalduste esitamise korda e-äriregistris;</w:t>
      </w:r>
    </w:p>
    <w:p w14:paraId="278C8BD1" w14:textId="27950A09" w:rsidR="00822F82" w:rsidRPr="00EB242A" w:rsidRDefault="00822F82" w:rsidP="00822F82">
      <w:pPr>
        <w:pStyle w:val="paragraph"/>
        <w:spacing w:before="0" w:beforeAutospacing="0" w:after="0" w:afterAutospacing="0"/>
        <w:jc w:val="both"/>
        <w:textAlignment w:val="baseline"/>
        <w:rPr>
          <w:b/>
          <w:bCs/>
          <w:color w:val="007BB8"/>
          <w:sz w:val="18"/>
          <w:szCs w:val="18"/>
        </w:rPr>
      </w:pPr>
      <w:r w:rsidRPr="00EB242A">
        <w:rPr>
          <w:rStyle w:val="normaltextrun"/>
          <w:rFonts w:eastAsiaTheme="majorEastAsia"/>
          <w:b/>
          <w:bCs/>
          <w:color w:val="007BB8"/>
        </w:rPr>
        <w:t xml:space="preserve">7) teha registrikaardile kantud osanike nimekirjas osa ülemineku </w:t>
      </w:r>
      <w:r w:rsidR="00FF20FF" w:rsidRPr="00EB242A">
        <w:rPr>
          <w:rStyle w:val="normaltextrun"/>
          <w:rFonts w:eastAsiaTheme="majorEastAsia"/>
          <w:b/>
          <w:bCs/>
          <w:color w:val="007BB8"/>
        </w:rPr>
        <w:t xml:space="preserve">kande </w:t>
      </w:r>
      <w:r w:rsidRPr="00EB242A">
        <w:rPr>
          <w:rStyle w:val="normaltextrun"/>
          <w:rFonts w:eastAsiaTheme="majorEastAsia"/>
          <w:b/>
          <w:bCs/>
          <w:color w:val="007BB8"/>
        </w:rPr>
        <w:t xml:space="preserve">või osa pantimise </w:t>
      </w:r>
      <w:r w:rsidR="00284BF9" w:rsidRPr="00EB242A">
        <w:rPr>
          <w:rStyle w:val="normaltextrun"/>
          <w:rFonts w:eastAsiaTheme="majorEastAsia"/>
          <w:b/>
          <w:bCs/>
          <w:color w:val="007BB8"/>
        </w:rPr>
        <w:t>märke</w:t>
      </w:r>
      <w:r w:rsidRPr="00EB242A">
        <w:rPr>
          <w:rStyle w:val="normaltextrun"/>
          <w:rFonts w:eastAsiaTheme="majorEastAsia"/>
          <w:b/>
          <w:bCs/>
          <w:color w:val="007BB8"/>
        </w:rPr>
        <w:t>.</w:t>
      </w:r>
    </w:p>
    <w:p w14:paraId="617D9C6E" w14:textId="4C15824C" w:rsidR="009A6246" w:rsidRPr="009A6246" w:rsidRDefault="009A6246" w:rsidP="009A6246">
      <w:pPr>
        <w:spacing w:after="0"/>
        <w:jc w:val="both"/>
        <w:rPr>
          <w:rFonts w:ascii="Times New Roman" w:hAnsi="Times New Roman" w:cs="Times New Roman"/>
        </w:rPr>
      </w:pPr>
      <w:r w:rsidRPr="009A6246">
        <w:rPr>
          <w:rFonts w:ascii="Times New Roman" w:hAnsi="Times New Roman" w:cs="Times New Roman"/>
        </w:rPr>
        <w:t xml:space="preserve">(4) Registripidaja kontrollib enne isikuandmete parandamist kande aluseks oleva muudatuse olemasolu vastavas registris. Kui registripidajal ei ole elektroonilist ligipääsu äriregistri kandes isikuandmete parandamise aluseks oleva muudatuse kontrollimiseks vastavast registrist, võib isikuandmeid parandada sellekohase teate ning vastava registri kinnitatud väljavõtte või muu usaldusväärse tõendi alusel. Välisriigis väljaantud dokument peab olema legaliseeritud või kinnitatud tunnistusega (apostilliga), kui </w:t>
      </w:r>
      <w:proofErr w:type="spellStart"/>
      <w:r w:rsidRPr="009A6246">
        <w:rPr>
          <w:rFonts w:ascii="Times New Roman" w:hAnsi="Times New Roman" w:cs="Times New Roman"/>
        </w:rPr>
        <w:t>välisleping</w:t>
      </w:r>
      <w:proofErr w:type="spellEnd"/>
      <w:r w:rsidRPr="009A6246">
        <w:rPr>
          <w:rFonts w:ascii="Times New Roman" w:hAnsi="Times New Roman" w:cs="Times New Roman"/>
        </w:rPr>
        <w:t xml:space="preserve"> ei sätesta teisiti.</w:t>
      </w:r>
    </w:p>
    <w:p w14:paraId="2AE72099" w14:textId="27F12749" w:rsidR="009A6246" w:rsidRPr="009A6246" w:rsidRDefault="009A6246" w:rsidP="009A6246">
      <w:pPr>
        <w:spacing w:after="0"/>
        <w:jc w:val="both"/>
        <w:rPr>
          <w:rFonts w:ascii="Times New Roman" w:hAnsi="Times New Roman" w:cs="Times New Roman"/>
        </w:rPr>
      </w:pPr>
      <w:r w:rsidRPr="009A6246">
        <w:rPr>
          <w:rFonts w:ascii="Times New Roman" w:hAnsi="Times New Roman" w:cs="Times New Roman"/>
        </w:rPr>
        <w:t xml:space="preserve">(5) Füüsilise isiku nimi ja isikukood parandatakse äriregistri kandes sellekohase teate ja rahvastikuregistris toimunud muudatuse alusel </w:t>
      </w:r>
      <w:r w:rsidRPr="009A6246">
        <w:rPr>
          <w:rFonts w:ascii="Times New Roman" w:hAnsi="Times New Roman" w:cs="Times New Roman"/>
          <w:strike/>
          <w:color w:val="4EA72E" w:themeColor="accent6"/>
        </w:rPr>
        <w:t>riigilõivuvabalt</w:t>
      </w:r>
      <w:r w:rsidRPr="009A6246">
        <w:rPr>
          <w:rFonts w:ascii="Times New Roman" w:hAnsi="Times New Roman" w:cs="Times New Roman"/>
        </w:rPr>
        <w:t>, tehnilise võimaluse olemasolul automatiseeritult. Sätet kohaldatakse ka surnud isiku andmete äriregistrist kustutamisel, kui kanne ei kajasta päritavaid osaniku- või muid selliseid õigusi.</w:t>
      </w:r>
    </w:p>
    <w:p w14:paraId="7FDA51FD" w14:textId="7A001A8A" w:rsidR="009A6246" w:rsidRPr="009A6246" w:rsidRDefault="009A6246" w:rsidP="009A6246">
      <w:pPr>
        <w:spacing w:after="0"/>
        <w:jc w:val="both"/>
        <w:rPr>
          <w:rFonts w:ascii="Times New Roman" w:hAnsi="Times New Roman" w:cs="Times New Roman"/>
        </w:rPr>
      </w:pPr>
      <w:r w:rsidRPr="009A6246">
        <w:rPr>
          <w:rFonts w:ascii="Times New Roman" w:hAnsi="Times New Roman" w:cs="Times New Roman"/>
        </w:rPr>
        <w:t xml:space="preserve">(6) Juriidilise isiku nimi, õiguslik vorm ja registrikood parandatakse teise juriidilise isiku kohta tehtud äriregistri kandes sellekohase teate alusel </w:t>
      </w:r>
      <w:r w:rsidRPr="009A6246">
        <w:rPr>
          <w:rFonts w:ascii="Times New Roman" w:hAnsi="Times New Roman" w:cs="Times New Roman"/>
          <w:strike/>
          <w:color w:val="4EA72E" w:themeColor="accent6"/>
        </w:rPr>
        <w:t>riigilõivuvabalt</w:t>
      </w:r>
      <w:r w:rsidRPr="009A6246">
        <w:rPr>
          <w:rFonts w:ascii="Times New Roman" w:hAnsi="Times New Roman" w:cs="Times New Roman"/>
        </w:rPr>
        <w:t>, tehnilise võimaluse olemasolul automatiseeritult.</w:t>
      </w:r>
    </w:p>
    <w:p w14:paraId="758850E4" w14:textId="37B5A8E8" w:rsidR="009A6246" w:rsidRPr="009A6246" w:rsidRDefault="009A6246" w:rsidP="009A6246">
      <w:pPr>
        <w:spacing w:after="0"/>
        <w:jc w:val="both"/>
        <w:rPr>
          <w:rFonts w:ascii="Times New Roman" w:hAnsi="Times New Roman" w:cs="Times New Roman"/>
        </w:rPr>
      </w:pPr>
      <w:r w:rsidRPr="009A6246">
        <w:rPr>
          <w:rFonts w:ascii="Times New Roman" w:hAnsi="Times New Roman" w:cs="Times New Roman"/>
        </w:rPr>
        <w:t>(7) Äriregistrisse kantud andmete muutmisel on registripidaja kohustatud 15 päeva jooksul tegema kande muutmisest tulenevad vajalikud muudatused kommertspandiregistris, tehnilise võimaluse olemasolul automatiseeritult.</w:t>
      </w:r>
    </w:p>
    <w:p w14:paraId="67629C44" w14:textId="7774AA36" w:rsidR="00595494" w:rsidRPr="00275C98" w:rsidRDefault="009A6246" w:rsidP="00E45620">
      <w:pPr>
        <w:spacing w:after="0"/>
        <w:jc w:val="both"/>
        <w:rPr>
          <w:rFonts w:ascii="Times New Roman" w:hAnsi="Times New Roman" w:cs="Times New Roman"/>
          <w:color w:val="00B0F0"/>
        </w:rPr>
      </w:pPr>
      <w:r w:rsidRPr="00275C98">
        <w:rPr>
          <w:rFonts w:ascii="Times New Roman" w:hAnsi="Times New Roman" w:cs="Times New Roman"/>
        </w:rPr>
        <w:t>(8)</w:t>
      </w:r>
      <w:r w:rsidR="00275C98" w:rsidRPr="00275C98">
        <w:rPr>
          <w:rFonts w:ascii="Times New Roman" w:hAnsi="Times New Roman" w:cs="Times New Roman"/>
        </w:rPr>
        <w:t xml:space="preserve"> </w:t>
      </w:r>
      <w:r w:rsidRPr="00275C98">
        <w:rPr>
          <w:rFonts w:ascii="Times New Roman" w:hAnsi="Times New Roman" w:cs="Times New Roman"/>
        </w:rPr>
        <w:t>Kui kanne või märge kaotab hilisema kande tõttu tähenduse, märgitakse tähenduse kaotanud varasem kanne või märge kehtetuks. Kui hilisemal kandel või selle osal ei ole iseseisvat tähendust ning selle sisuks on üksnes varasema kande või märke kehtetuks tunnistamine, märgitakse kehtetuks ka hilisem kanne või selle osa ise.</w:t>
      </w:r>
    </w:p>
    <w:p w14:paraId="501E8EB0" w14:textId="75100BB9" w:rsidR="00EA1707" w:rsidRPr="003E2686" w:rsidRDefault="00EA1707" w:rsidP="007F15CA">
      <w:pPr>
        <w:jc w:val="both"/>
        <w:rPr>
          <w:rFonts w:ascii="Times New Roman" w:hAnsi="Times New Roman" w:cs="Times New Roman"/>
          <w:color w:val="4C94D8" w:themeColor="text2" w:themeTint="80"/>
        </w:rPr>
      </w:pPr>
    </w:p>
    <w:p w14:paraId="53463D2B" w14:textId="1BAED0EA" w:rsidR="00F014E5" w:rsidRDefault="00E50E0F" w:rsidP="29142A0E">
      <w:pPr>
        <w:jc w:val="both"/>
        <w:rPr>
          <w:rFonts w:ascii="Times New Roman" w:hAnsi="Times New Roman" w:cs="Times New Roman"/>
          <w:b/>
          <w:bCs/>
        </w:rPr>
      </w:pPr>
      <w:r w:rsidRPr="29142A0E">
        <w:rPr>
          <w:rFonts w:ascii="Times New Roman" w:hAnsi="Times New Roman" w:cs="Times New Roman"/>
          <w:b/>
          <w:bCs/>
        </w:rPr>
        <w:t>SELETUSKIRI</w:t>
      </w:r>
    </w:p>
    <w:p w14:paraId="517C9B95" w14:textId="33D2BA2B" w:rsidR="00DD495B" w:rsidRDefault="00E50E0F" w:rsidP="00300838">
      <w:pPr>
        <w:spacing w:line="276" w:lineRule="auto"/>
        <w:jc w:val="both"/>
        <w:rPr>
          <w:rFonts w:ascii="Times New Roman" w:hAnsi="Times New Roman" w:cs="Times New Roman"/>
        </w:rPr>
      </w:pPr>
      <w:r>
        <w:rPr>
          <w:rFonts w:ascii="Times New Roman" w:hAnsi="Times New Roman" w:cs="Times New Roman"/>
        </w:rPr>
        <w:t>Eelnõuga muudetakse</w:t>
      </w:r>
      <w:r w:rsidR="00DB4C67">
        <w:rPr>
          <w:rFonts w:ascii="Times New Roman" w:hAnsi="Times New Roman" w:cs="Times New Roman"/>
        </w:rPr>
        <w:t xml:space="preserve"> osanike nimekirja äriregistris pidamise režiimi</w:t>
      </w:r>
      <w:r>
        <w:rPr>
          <w:rFonts w:ascii="Times New Roman" w:hAnsi="Times New Roman" w:cs="Times New Roman"/>
        </w:rPr>
        <w:t xml:space="preserve">. </w:t>
      </w:r>
    </w:p>
    <w:p w14:paraId="22236368" w14:textId="12AB522F" w:rsidR="00E50E0F" w:rsidRDefault="00E50E0F" w:rsidP="00300838">
      <w:pPr>
        <w:spacing w:line="276" w:lineRule="auto"/>
        <w:jc w:val="both"/>
        <w:rPr>
          <w:rFonts w:ascii="Times New Roman" w:hAnsi="Times New Roman" w:cs="Times New Roman"/>
        </w:rPr>
      </w:pPr>
      <w:r>
        <w:rPr>
          <w:rFonts w:ascii="Times New Roman" w:hAnsi="Times New Roman" w:cs="Times New Roman"/>
        </w:rPr>
        <w:lastRenderedPageBreak/>
        <w:t>2023. a 1. septembrist jõustusid äriregistri ja äriseadustiku sätted, millega muudeti äriregistri</w:t>
      </w:r>
      <w:r w:rsidR="00613BD6">
        <w:rPr>
          <w:rFonts w:ascii="Times New Roman" w:hAnsi="Times New Roman" w:cs="Times New Roman"/>
        </w:rPr>
        <w:t xml:space="preserve"> osanike nimekiri </w:t>
      </w:r>
      <w:r w:rsidR="00B17769">
        <w:rPr>
          <w:rFonts w:ascii="Times New Roman" w:hAnsi="Times New Roman" w:cs="Times New Roman"/>
        </w:rPr>
        <w:t>konstitutiivseks</w:t>
      </w:r>
      <w:r w:rsidR="00613BD6">
        <w:rPr>
          <w:rFonts w:ascii="Times New Roman" w:hAnsi="Times New Roman" w:cs="Times New Roman"/>
        </w:rPr>
        <w:t xml:space="preserve"> </w:t>
      </w:r>
      <w:r w:rsidR="006259DA">
        <w:rPr>
          <w:rFonts w:ascii="Times New Roman" w:hAnsi="Times New Roman" w:cs="Times New Roman"/>
        </w:rPr>
        <w:t>ja vastavalt ÄS §</w:t>
      </w:r>
      <w:r w:rsidR="00C25BD2">
        <w:rPr>
          <w:rFonts w:ascii="Times New Roman" w:hAnsi="Times New Roman" w:cs="Times New Roman"/>
        </w:rPr>
        <w:t xml:space="preserve"> 149 lõikele </w:t>
      </w:r>
      <w:r w:rsidR="006259DA" w:rsidRPr="006259DA">
        <w:rPr>
          <w:rFonts w:ascii="Times New Roman" w:hAnsi="Times New Roman" w:cs="Times New Roman"/>
        </w:rPr>
        <w:t>4</w:t>
      </w:r>
      <w:r w:rsidR="006259DA" w:rsidRPr="006259DA">
        <w:rPr>
          <w:rFonts w:ascii="Times New Roman" w:hAnsi="Times New Roman" w:cs="Times New Roman"/>
          <w:vertAlign w:val="superscript"/>
        </w:rPr>
        <w:t>1</w:t>
      </w:r>
      <w:r w:rsidR="006259DA" w:rsidRPr="006259DA">
        <w:rPr>
          <w:rFonts w:ascii="Times New Roman" w:hAnsi="Times New Roman" w:cs="Times New Roman"/>
        </w:rPr>
        <w:t xml:space="preserve"> </w:t>
      </w:r>
      <w:r w:rsidR="006259DA">
        <w:rPr>
          <w:rFonts w:ascii="Times New Roman" w:hAnsi="Times New Roman" w:cs="Times New Roman"/>
        </w:rPr>
        <w:t>loetakse o</w:t>
      </w:r>
      <w:r w:rsidR="006259DA" w:rsidRPr="006259DA">
        <w:rPr>
          <w:rFonts w:ascii="Times New Roman" w:hAnsi="Times New Roman" w:cs="Times New Roman"/>
        </w:rPr>
        <w:t>sa võõrandamine toimunuks äriregistrisse osanike nimekirja</w:t>
      </w:r>
      <w:r w:rsidR="000F39DE">
        <w:rPr>
          <w:rFonts w:ascii="Times New Roman" w:hAnsi="Times New Roman" w:cs="Times New Roman"/>
        </w:rPr>
        <w:t xml:space="preserve"> </w:t>
      </w:r>
      <w:r w:rsidR="003A0207" w:rsidRPr="006259DA">
        <w:rPr>
          <w:rFonts w:ascii="Times New Roman" w:hAnsi="Times New Roman" w:cs="Times New Roman"/>
        </w:rPr>
        <w:t xml:space="preserve">kande tegemisest </w:t>
      </w:r>
      <w:r w:rsidR="000F39DE">
        <w:rPr>
          <w:rFonts w:ascii="Times New Roman" w:hAnsi="Times New Roman" w:cs="Times New Roman"/>
        </w:rPr>
        <w:t>(sellele peab eelnema ka notariaalselt tõestatud osa käsutamise tehing)</w:t>
      </w:r>
      <w:r w:rsidR="006259DA" w:rsidRPr="006259DA">
        <w:rPr>
          <w:rFonts w:ascii="Times New Roman" w:hAnsi="Times New Roman" w:cs="Times New Roman"/>
        </w:rPr>
        <w:t>.</w:t>
      </w:r>
      <w:r w:rsidR="006259DA">
        <w:rPr>
          <w:rFonts w:ascii="Times New Roman" w:hAnsi="Times New Roman" w:cs="Times New Roman"/>
        </w:rPr>
        <w:t xml:space="preserve"> </w:t>
      </w:r>
      <w:r w:rsidR="009A792D">
        <w:rPr>
          <w:rFonts w:ascii="Times New Roman" w:hAnsi="Times New Roman" w:cs="Times New Roman"/>
        </w:rPr>
        <w:t xml:space="preserve">Registrikaardile kantud osanike nimekirjale omistati avalik usaldatavus ning registrikandele tuginedes </w:t>
      </w:r>
      <w:r w:rsidR="00084DE0">
        <w:rPr>
          <w:rFonts w:ascii="Times New Roman" w:hAnsi="Times New Roman" w:cs="Times New Roman"/>
        </w:rPr>
        <w:t xml:space="preserve">on </w:t>
      </w:r>
      <w:r w:rsidR="009A792D">
        <w:rPr>
          <w:rFonts w:ascii="Times New Roman" w:hAnsi="Times New Roman" w:cs="Times New Roman"/>
        </w:rPr>
        <w:t xml:space="preserve">osaühingu osa </w:t>
      </w:r>
      <w:r w:rsidR="0000535A">
        <w:rPr>
          <w:rFonts w:ascii="Times New Roman" w:hAnsi="Times New Roman" w:cs="Times New Roman"/>
        </w:rPr>
        <w:t xml:space="preserve">võimalik omandada </w:t>
      </w:r>
      <w:r w:rsidR="009A792D">
        <w:rPr>
          <w:rFonts w:ascii="Times New Roman" w:hAnsi="Times New Roman" w:cs="Times New Roman"/>
        </w:rPr>
        <w:t xml:space="preserve">heauskselt (kehtiva ÄS § </w:t>
      </w:r>
      <w:r w:rsidR="00555CD3">
        <w:rPr>
          <w:rFonts w:ascii="Times New Roman" w:hAnsi="Times New Roman" w:cs="Times New Roman"/>
        </w:rPr>
        <w:t>182 lg 1</w:t>
      </w:r>
      <w:r w:rsidR="00555CD3">
        <w:rPr>
          <w:rFonts w:ascii="Times New Roman" w:hAnsi="Times New Roman" w:cs="Times New Roman"/>
          <w:vertAlign w:val="superscript"/>
        </w:rPr>
        <w:t>5</w:t>
      </w:r>
      <w:r w:rsidR="000944BE">
        <w:rPr>
          <w:rFonts w:ascii="Times New Roman" w:hAnsi="Times New Roman" w:cs="Times New Roman"/>
        </w:rPr>
        <w:t>).</w:t>
      </w:r>
      <w:r w:rsidR="00DB4C67">
        <w:rPr>
          <w:rFonts w:ascii="Times New Roman" w:hAnsi="Times New Roman" w:cs="Times New Roman"/>
        </w:rPr>
        <w:t xml:space="preserve"> </w:t>
      </w:r>
      <w:r w:rsidR="00130566">
        <w:rPr>
          <w:rFonts w:ascii="Times New Roman" w:hAnsi="Times New Roman" w:cs="Times New Roman"/>
        </w:rPr>
        <w:t>Muudatuste</w:t>
      </w:r>
      <w:r w:rsidR="007F29A9">
        <w:rPr>
          <w:rFonts w:ascii="Times New Roman" w:hAnsi="Times New Roman" w:cs="Times New Roman"/>
        </w:rPr>
        <w:t xml:space="preserve"> eesmärgiks oli </w:t>
      </w:r>
      <w:r w:rsidR="00657200">
        <w:rPr>
          <w:rFonts w:ascii="Times New Roman" w:hAnsi="Times New Roman" w:cs="Times New Roman"/>
        </w:rPr>
        <w:t xml:space="preserve">kaotada </w:t>
      </w:r>
      <w:r w:rsidR="00CE1603">
        <w:rPr>
          <w:rFonts w:ascii="Times New Roman" w:hAnsi="Times New Roman" w:cs="Times New Roman"/>
        </w:rPr>
        <w:t xml:space="preserve">seni õiguslikult ebamäärane olukord </w:t>
      </w:r>
      <w:r w:rsidR="00E0662A">
        <w:rPr>
          <w:rFonts w:ascii="Times New Roman" w:hAnsi="Times New Roman" w:cs="Times New Roman"/>
        </w:rPr>
        <w:t xml:space="preserve">– </w:t>
      </w:r>
      <w:r w:rsidR="00CE1603">
        <w:rPr>
          <w:rFonts w:ascii="Times New Roman" w:hAnsi="Times New Roman" w:cs="Times New Roman"/>
        </w:rPr>
        <w:t>äriregistris oli küll kandeväliste andmetena osanike nimekiri olemas, ent sellele ei saanud tugineda</w:t>
      </w:r>
      <w:r w:rsidR="00E0662A">
        <w:rPr>
          <w:rFonts w:ascii="Times New Roman" w:hAnsi="Times New Roman" w:cs="Times New Roman"/>
        </w:rPr>
        <w:t xml:space="preserve"> –</w:t>
      </w:r>
      <w:r w:rsidR="00CE1603">
        <w:rPr>
          <w:rFonts w:ascii="Times New Roman" w:hAnsi="Times New Roman" w:cs="Times New Roman"/>
        </w:rPr>
        <w:t xml:space="preserve"> </w:t>
      </w:r>
      <w:r w:rsidR="007F29A9">
        <w:rPr>
          <w:rFonts w:ascii="Times New Roman" w:hAnsi="Times New Roman" w:cs="Times New Roman"/>
        </w:rPr>
        <w:t xml:space="preserve">ja tagada, et </w:t>
      </w:r>
      <w:r w:rsidR="002507D6">
        <w:rPr>
          <w:rFonts w:ascii="Times New Roman" w:hAnsi="Times New Roman" w:cs="Times New Roman"/>
        </w:rPr>
        <w:t>tsiviilkäibe osaliste jaoks oleks osaühingu osade omajate kindlakstegemisel suurem õiguskindlus.</w:t>
      </w:r>
      <w:r w:rsidR="00130566">
        <w:rPr>
          <w:rFonts w:ascii="Times New Roman" w:hAnsi="Times New Roman" w:cs="Times New Roman"/>
        </w:rPr>
        <w:t xml:space="preserve"> </w:t>
      </w:r>
      <w:r w:rsidR="002507D6">
        <w:rPr>
          <w:rFonts w:ascii="Times New Roman" w:hAnsi="Times New Roman" w:cs="Times New Roman"/>
        </w:rPr>
        <w:t>Vastava eelnõu</w:t>
      </w:r>
      <w:r w:rsidR="00130566">
        <w:rPr>
          <w:rFonts w:ascii="Times New Roman" w:hAnsi="Times New Roman" w:cs="Times New Roman"/>
        </w:rPr>
        <w:t xml:space="preserve"> seletuskirja alusel eeldas seadusandja</w:t>
      </w:r>
      <w:r w:rsidR="004B3CB9">
        <w:rPr>
          <w:rFonts w:ascii="Times New Roman" w:hAnsi="Times New Roman" w:cs="Times New Roman"/>
        </w:rPr>
        <w:t xml:space="preserve">, et osanike nimekirja kanded tehakse kas juhatuse või osanike avalduse alusel (vt </w:t>
      </w:r>
      <w:r w:rsidR="0049573E">
        <w:rPr>
          <w:rFonts w:ascii="Times New Roman" w:hAnsi="Times New Roman" w:cs="Times New Roman"/>
        </w:rPr>
        <w:t xml:space="preserve">eelnõu seletuskirja </w:t>
      </w:r>
      <w:r w:rsidR="004B3CB9">
        <w:rPr>
          <w:rFonts w:ascii="Times New Roman" w:hAnsi="Times New Roman" w:cs="Times New Roman"/>
        </w:rPr>
        <w:t>lk</w:t>
      </w:r>
      <w:r w:rsidR="005207A7">
        <w:rPr>
          <w:rFonts w:ascii="Times New Roman" w:hAnsi="Times New Roman" w:cs="Times New Roman"/>
        </w:rPr>
        <w:t xml:space="preserve"> 21</w:t>
      </w:r>
      <w:r w:rsidR="0049573E">
        <w:rPr>
          <w:rStyle w:val="Allmrkuseviide"/>
          <w:rFonts w:ascii="Times New Roman" w:hAnsi="Times New Roman" w:cs="Times New Roman"/>
        </w:rPr>
        <w:footnoteReference w:id="1"/>
      </w:r>
      <w:r w:rsidR="004B3CB9">
        <w:rPr>
          <w:rFonts w:ascii="Times New Roman" w:hAnsi="Times New Roman" w:cs="Times New Roman"/>
        </w:rPr>
        <w:t>). Praktika selliseks ei kujunenud</w:t>
      </w:r>
      <w:r w:rsidR="005F372C">
        <w:rPr>
          <w:rFonts w:ascii="Times New Roman" w:hAnsi="Times New Roman" w:cs="Times New Roman"/>
        </w:rPr>
        <w:t xml:space="preserve">, </w:t>
      </w:r>
      <w:r w:rsidR="004B3CB9">
        <w:rPr>
          <w:rFonts w:ascii="Times New Roman" w:hAnsi="Times New Roman" w:cs="Times New Roman"/>
        </w:rPr>
        <w:t xml:space="preserve">registripidaja aktsepteerib </w:t>
      </w:r>
      <w:r w:rsidR="00E37533">
        <w:rPr>
          <w:rFonts w:ascii="Times New Roman" w:hAnsi="Times New Roman" w:cs="Times New Roman"/>
        </w:rPr>
        <w:t xml:space="preserve">registrikaardil oleva </w:t>
      </w:r>
      <w:r w:rsidR="004B3CB9">
        <w:rPr>
          <w:rFonts w:ascii="Times New Roman" w:hAnsi="Times New Roman" w:cs="Times New Roman"/>
        </w:rPr>
        <w:t xml:space="preserve">osanike </w:t>
      </w:r>
      <w:r w:rsidR="00E37533">
        <w:rPr>
          <w:rFonts w:ascii="Times New Roman" w:hAnsi="Times New Roman" w:cs="Times New Roman"/>
        </w:rPr>
        <w:t>nimekirja</w:t>
      </w:r>
      <w:r w:rsidR="004B3CB9">
        <w:rPr>
          <w:rFonts w:ascii="Times New Roman" w:hAnsi="Times New Roman" w:cs="Times New Roman"/>
        </w:rPr>
        <w:t xml:space="preserve"> muutmiseks üksnes osaühingu juhatuse avaldust</w:t>
      </w:r>
      <w:r w:rsidR="00E37533">
        <w:rPr>
          <w:rFonts w:ascii="Times New Roman" w:hAnsi="Times New Roman" w:cs="Times New Roman"/>
        </w:rPr>
        <w:t xml:space="preserve"> (ÄRS § 33)</w:t>
      </w:r>
      <w:r w:rsidR="000334BD">
        <w:rPr>
          <w:rFonts w:ascii="Times New Roman" w:hAnsi="Times New Roman" w:cs="Times New Roman"/>
        </w:rPr>
        <w:t>.</w:t>
      </w:r>
      <w:r w:rsidR="000E4B2E">
        <w:rPr>
          <w:rFonts w:ascii="Times New Roman" w:hAnsi="Times New Roman" w:cs="Times New Roman"/>
        </w:rPr>
        <w:t xml:space="preserve"> See omakorda on tekitanud keerukusi osa </w:t>
      </w:r>
      <w:r w:rsidR="00B84534">
        <w:rPr>
          <w:rFonts w:ascii="Times New Roman" w:hAnsi="Times New Roman" w:cs="Times New Roman"/>
        </w:rPr>
        <w:t>võõrandamisel</w:t>
      </w:r>
      <w:r w:rsidR="008F2F20">
        <w:rPr>
          <w:rFonts w:ascii="Times New Roman" w:hAnsi="Times New Roman" w:cs="Times New Roman"/>
        </w:rPr>
        <w:t xml:space="preserve"> </w:t>
      </w:r>
      <w:r w:rsidR="00F676DC">
        <w:rPr>
          <w:rFonts w:ascii="Times New Roman" w:hAnsi="Times New Roman" w:cs="Times New Roman"/>
        </w:rPr>
        <w:t xml:space="preserve">ning loonud olukordi, kus osa </w:t>
      </w:r>
      <w:r w:rsidR="004A17E2">
        <w:rPr>
          <w:rFonts w:ascii="Times New Roman" w:hAnsi="Times New Roman" w:cs="Times New Roman"/>
        </w:rPr>
        <w:t>üleminekut</w:t>
      </w:r>
      <w:r w:rsidR="008F2F20">
        <w:rPr>
          <w:rFonts w:ascii="Times New Roman" w:hAnsi="Times New Roman" w:cs="Times New Roman"/>
        </w:rPr>
        <w:t xml:space="preserve"> </w:t>
      </w:r>
      <w:r w:rsidR="00F676DC">
        <w:rPr>
          <w:rFonts w:ascii="Times New Roman" w:hAnsi="Times New Roman" w:cs="Times New Roman"/>
        </w:rPr>
        <w:t xml:space="preserve">ei ole nt passiivse või olematu juhatuse tõttu võimalik ei osa </w:t>
      </w:r>
      <w:r w:rsidR="00B84534">
        <w:rPr>
          <w:rFonts w:ascii="Times New Roman" w:hAnsi="Times New Roman" w:cs="Times New Roman"/>
        </w:rPr>
        <w:t>võõrandajal</w:t>
      </w:r>
      <w:r w:rsidR="00F676DC">
        <w:rPr>
          <w:rFonts w:ascii="Times New Roman" w:hAnsi="Times New Roman" w:cs="Times New Roman"/>
        </w:rPr>
        <w:t xml:space="preserve"> ega osa omandajal lõpuni viia</w:t>
      </w:r>
      <w:r w:rsidR="006017D1">
        <w:rPr>
          <w:rFonts w:ascii="Times New Roman" w:hAnsi="Times New Roman" w:cs="Times New Roman"/>
        </w:rPr>
        <w:t xml:space="preserve"> – jääb tegemata </w:t>
      </w:r>
      <w:r w:rsidR="00E07B0B">
        <w:rPr>
          <w:rFonts w:ascii="Times New Roman" w:hAnsi="Times New Roman" w:cs="Times New Roman"/>
        </w:rPr>
        <w:t>osa</w:t>
      </w:r>
      <w:r w:rsidR="006017D1">
        <w:rPr>
          <w:rFonts w:ascii="Times New Roman" w:hAnsi="Times New Roman" w:cs="Times New Roman"/>
        </w:rPr>
        <w:t xml:space="preserve"> üleminekuks vajalik registrikanne. </w:t>
      </w:r>
      <w:r w:rsidR="0080288F">
        <w:rPr>
          <w:rFonts w:ascii="Times New Roman" w:hAnsi="Times New Roman" w:cs="Times New Roman"/>
        </w:rPr>
        <w:t xml:space="preserve">Käesoleva eelnõu eelmises versioonis püütigi seda probleemi lahendada, nähes </w:t>
      </w:r>
      <w:r w:rsidR="00763029">
        <w:rPr>
          <w:rFonts w:ascii="Times New Roman" w:hAnsi="Times New Roman" w:cs="Times New Roman"/>
        </w:rPr>
        <w:t xml:space="preserve">otsesõnu ette </w:t>
      </w:r>
      <w:r w:rsidR="0080288F">
        <w:rPr>
          <w:rFonts w:ascii="Times New Roman" w:hAnsi="Times New Roman" w:cs="Times New Roman"/>
        </w:rPr>
        <w:t xml:space="preserve">osaniku jt kandest puudutatud isikute </w:t>
      </w:r>
      <w:r w:rsidR="00723E49">
        <w:rPr>
          <w:rFonts w:ascii="Times New Roman" w:hAnsi="Times New Roman" w:cs="Times New Roman"/>
        </w:rPr>
        <w:t xml:space="preserve">äriregistrile </w:t>
      </w:r>
      <w:r w:rsidR="0080288F">
        <w:rPr>
          <w:rFonts w:ascii="Times New Roman" w:hAnsi="Times New Roman" w:cs="Times New Roman"/>
        </w:rPr>
        <w:t>avalduse esitamise õiguse.</w:t>
      </w:r>
    </w:p>
    <w:p w14:paraId="7F6B922C" w14:textId="31DF1A1E" w:rsidR="00470EB5" w:rsidRDefault="00470EB5" w:rsidP="00300838">
      <w:pPr>
        <w:spacing w:line="276" w:lineRule="auto"/>
        <w:jc w:val="both"/>
        <w:rPr>
          <w:rFonts w:ascii="Times New Roman" w:hAnsi="Times New Roman" w:cs="Times New Roman"/>
        </w:rPr>
      </w:pPr>
      <w:r w:rsidRPr="00470EB5">
        <w:rPr>
          <w:rFonts w:ascii="Times New Roman" w:hAnsi="Times New Roman" w:cs="Times New Roman"/>
        </w:rPr>
        <w:t xml:space="preserve">Kehtiva ÄS § 149 lg 4 teise lause kohaselt peab osa käsutustehingu tõestanud notar saatma lepingu tõestamisest alates kahe päeva jooksul äriregistri pidajale valdkonna eest vastutava ministri kehtestatud vormis teate osa võõrandamise kohta. Eelnimetatud säte, mis kehtis sama kujul ka enne 1.09.2023, on tekitanud küsimuse, kas nimetatud teade võiks olla muu seaduses sätestatud alus kande tegemiseks ÄRS § 33 tähenduses. Ka kohtupraktikas on arvatud, et notari teatest piisab osanike nimekirjas kande tegemiseks. </w:t>
      </w:r>
      <w:r w:rsidR="003538F6">
        <w:rPr>
          <w:rFonts w:ascii="Times New Roman" w:hAnsi="Times New Roman" w:cs="Times New Roman"/>
        </w:rPr>
        <w:t xml:space="preserve">Selline </w:t>
      </w:r>
      <w:r w:rsidRPr="00470EB5">
        <w:rPr>
          <w:rFonts w:ascii="Times New Roman" w:hAnsi="Times New Roman" w:cs="Times New Roman"/>
        </w:rPr>
        <w:t xml:space="preserve">tõlgendus ei ole kooskõlas seaduse ega selle mõttega. Nagu öeldud, kehtis osa võõrandamise </w:t>
      </w:r>
      <w:r w:rsidR="00676D9D">
        <w:rPr>
          <w:rFonts w:ascii="Times New Roman" w:hAnsi="Times New Roman" w:cs="Times New Roman"/>
        </w:rPr>
        <w:t>käsutus</w:t>
      </w:r>
      <w:r w:rsidRPr="00470EB5">
        <w:rPr>
          <w:rFonts w:ascii="Times New Roman" w:hAnsi="Times New Roman" w:cs="Times New Roman"/>
        </w:rPr>
        <w:t>tehingu kohta notari teate esitamise kohustus ka siis, kui osanike nimekirja andmetel äriregistris puudus õiguslik tähendus. 1.09.2023 aastast on aga osanike nimekirjal äriregistris õiguslik tähendus – need on andmed, mis kantakse registrikaardile, osa üleminekuks on lisaks notariaalsel</w:t>
      </w:r>
      <w:r w:rsidR="00F76360">
        <w:rPr>
          <w:rFonts w:ascii="Times New Roman" w:hAnsi="Times New Roman" w:cs="Times New Roman"/>
        </w:rPr>
        <w:t>t tõestatud</w:t>
      </w:r>
      <w:r w:rsidRPr="00470EB5">
        <w:rPr>
          <w:rFonts w:ascii="Times New Roman" w:hAnsi="Times New Roman" w:cs="Times New Roman"/>
        </w:rPr>
        <w:t xml:space="preserve"> käsutust</w:t>
      </w:r>
      <w:r w:rsidR="00F76360">
        <w:rPr>
          <w:rFonts w:ascii="Times New Roman" w:hAnsi="Times New Roman" w:cs="Times New Roman"/>
        </w:rPr>
        <w:t>ehingule</w:t>
      </w:r>
      <w:r w:rsidRPr="00470EB5">
        <w:rPr>
          <w:rFonts w:ascii="Times New Roman" w:hAnsi="Times New Roman" w:cs="Times New Roman"/>
        </w:rPr>
        <w:t xml:space="preserve"> vaja ka registrikannet. Sellise kande tegemiseks ei piisa üksnes notari teatest, vaid tuleb esitada ka õigustatud isiku tahteavaldus omandi üleminekut väljendavaks õigusmuudatuseks. Äriregistri kui kohtuliku registri pidamist reguleerib lisaks </w:t>
      </w:r>
      <w:proofErr w:type="spellStart"/>
      <w:r w:rsidRPr="00470EB5">
        <w:rPr>
          <w:rFonts w:ascii="Times New Roman" w:hAnsi="Times New Roman" w:cs="Times New Roman"/>
        </w:rPr>
        <w:t>ÄRS</w:t>
      </w:r>
      <w:r w:rsidR="005F372C">
        <w:rPr>
          <w:rFonts w:ascii="Times New Roman" w:hAnsi="Times New Roman" w:cs="Times New Roman"/>
        </w:rPr>
        <w:t>-</w:t>
      </w:r>
      <w:r w:rsidRPr="00470EB5">
        <w:rPr>
          <w:rFonts w:ascii="Times New Roman" w:hAnsi="Times New Roman" w:cs="Times New Roman"/>
        </w:rPr>
        <w:t>ile</w:t>
      </w:r>
      <w:proofErr w:type="spellEnd"/>
      <w:r w:rsidRPr="00470EB5">
        <w:rPr>
          <w:rFonts w:ascii="Times New Roman" w:hAnsi="Times New Roman" w:cs="Times New Roman"/>
        </w:rPr>
        <w:t xml:space="preserve"> ka tsiviilkohtumenetluse seadustik (</w:t>
      </w:r>
      <w:proofErr w:type="spellStart"/>
      <w:r w:rsidRPr="00470EB5">
        <w:rPr>
          <w:rFonts w:ascii="Times New Roman" w:hAnsi="Times New Roman" w:cs="Times New Roman"/>
        </w:rPr>
        <w:t>TsMS</w:t>
      </w:r>
      <w:proofErr w:type="spellEnd"/>
      <w:r w:rsidRPr="00470EB5">
        <w:rPr>
          <w:rFonts w:ascii="Times New Roman" w:hAnsi="Times New Roman" w:cs="Times New Roman"/>
        </w:rPr>
        <w:t xml:space="preserve">). </w:t>
      </w:r>
      <w:proofErr w:type="spellStart"/>
      <w:r w:rsidRPr="00470EB5">
        <w:rPr>
          <w:rFonts w:ascii="Times New Roman" w:hAnsi="Times New Roman" w:cs="Times New Roman"/>
        </w:rPr>
        <w:t>TsMS</w:t>
      </w:r>
      <w:proofErr w:type="spellEnd"/>
      <w:r w:rsidRPr="00470EB5">
        <w:rPr>
          <w:rFonts w:ascii="Times New Roman" w:hAnsi="Times New Roman" w:cs="Times New Roman"/>
        </w:rPr>
        <w:t xml:space="preserve"> § 593 lg 1 kohaselt teeb kohus registrisse kandeid üksnes avalduse või kohtulahendi alusel, kui seaduses ei ole sätestatud teisiti. Seega peaks võimalus teha kohtulikku registrisse kandeid muul viisil kui kandeavalduse alusel seaduses selgelt sätestatud olema. Tuleb arvestada, et äriregistris oleva osanike nimekirja näol on tegemist kinnistusraamatule sarnase õigusliku lahendusega, analoogia on esile toonud ka Riigikohus: „</w:t>
      </w:r>
      <w:r w:rsidRPr="00B612E3">
        <w:rPr>
          <w:rFonts w:ascii="Times New Roman" w:hAnsi="Times New Roman" w:cs="Times New Roman"/>
          <w:i/>
          <w:iCs/>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Pr="00470EB5">
        <w:rPr>
          <w:rFonts w:ascii="Times New Roman" w:hAnsi="Times New Roman" w:cs="Times New Roman"/>
        </w:rPr>
        <w:t>.“ (</w:t>
      </w:r>
      <w:proofErr w:type="spellStart"/>
      <w:r w:rsidRPr="00470EB5">
        <w:rPr>
          <w:rFonts w:ascii="Times New Roman" w:hAnsi="Times New Roman" w:cs="Times New Roman"/>
        </w:rPr>
        <w:t>RKTKm</w:t>
      </w:r>
      <w:proofErr w:type="spellEnd"/>
      <w:r w:rsidRPr="00470EB5">
        <w:rPr>
          <w:rFonts w:ascii="Times New Roman" w:hAnsi="Times New Roman" w:cs="Times New Roman"/>
        </w:rPr>
        <w:t xml:space="preserve"> 2-23-16934). Kahtlemata ei piisa sellise tähendusega nimekirjas kannete tegemiseks üksnes notari teatest</w:t>
      </w:r>
      <w:r w:rsidR="00D441BC">
        <w:rPr>
          <w:rFonts w:ascii="Times New Roman" w:hAnsi="Times New Roman" w:cs="Times New Roman"/>
        </w:rPr>
        <w:t>.</w:t>
      </w:r>
      <w:r w:rsidRPr="00470EB5">
        <w:rPr>
          <w:rFonts w:ascii="Times New Roman" w:hAnsi="Times New Roman" w:cs="Times New Roman"/>
        </w:rPr>
        <w:t xml:space="preserve"> </w:t>
      </w:r>
      <w:r w:rsidRPr="00470EB5">
        <w:rPr>
          <w:rFonts w:ascii="Times New Roman" w:hAnsi="Times New Roman" w:cs="Times New Roman"/>
        </w:rPr>
        <w:lastRenderedPageBreak/>
        <w:t xml:space="preserve">Seaduses ettenähtud notari teatel ei ole antud juhul mingit õiguslikku tähendust, selle alusel ei saa teha registrikannet, ning pigem tekitab teate saatmise kohustus õiguslikku segadust. </w:t>
      </w:r>
    </w:p>
    <w:p w14:paraId="14A5A938" w14:textId="60B48D36" w:rsidR="00B74475" w:rsidRPr="007A558B" w:rsidRDefault="00B74475" w:rsidP="00300838">
      <w:pPr>
        <w:spacing w:line="276" w:lineRule="auto"/>
        <w:jc w:val="both"/>
        <w:rPr>
          <w:rFonts w:ascii="Times New Roman" w:hAnsi="Times New Roman" w:cs="Times New Roman"/>
          <w:color w:val="0070C0"/>
        </w:rPr>
      </w:pPr>
      <w:r>
        <w:rPr>
          <w:rFonts w:ascii="Times New Roman" w:hAnsi="Times New Roman" w:cs="Times New Roman"/>
        </w:rPr>
        <w:t xml:space="preserve">Kui käesoleva eelnõu esialgses versioonis pakuti välja </w:t>
      </w:r>
      <w:r w:rsidR="00113278">
        <w:rPr>
          <w:rFonts w:ascii="Times New Roman" w:hAnsi="Times New Roman" w:cs="Times New Roman"/>
        </w:rPr>
        <w:t>kande</w:t>
      </w:r>
      <w:r w:rsidR="007A558B">
        <w:rPr>
          <w:rFonts w:ascii="Times New Roman" w:hAnsi="Times New Roman" w:cs="Times New Roman"/>
        </w:rPr>
        <w:t xml:space="preserve">avalduse esitamise õiguse otsesõnu </w:t>
      </w:r>
      <w:r w:rsidR="00707CD1">
        <w:rPr>
          <w:rFonts w:ascii="Times New Roman" w:hAnsi="Times New Roman" w:cs="Times New Roman"/>
        </w:rPr>
        <w:t xml:space="preserve">osanikule </w:t>
      </w:r>
      <w:r w:rsidR="007A558B">
        <w:rPr>
          <w:rFonts w:ascii="Times New Roman" w:hAnsi="Times New Roman" w:cs="Times New Roman"/>
        </w:rPr>
        <w:t>omistamise sätted, tõid huvigrupid laiemalt välja kogu osade käibe praeguse problemaatika.</w:t>
      </w:r>
      <w:r w:rsidR="001126DA">
        <w:rPr>
          <w:rFonts w:ascii="Times New Roman" w:hAnsi="Times New Roman" w:cs="Times New Roman"/>
        </w:rPr>
        <w:t xml:space="preserve"> </w:t>
      </w:r>
    </w:p>
    <w:p w14:paraId="3E317DAC" w14:textId="49D8386F" w:rsidR="00F94F12" w:rsidRDefault="007A558B" w:rsidP="00300838">
      <w:pPr>
        <w:pStyle w:val="Loendilik1"/>
        <w:spacing w:line="276" w:lineRule="auto"/>
        <w:ind w:left="0"/>
        <w:jc w:val="both"/>
      </w:pPr>
      <w:r>
        <w:t>Muuhulgas on h</w:t>
      </w:r>
      <w:r w:rsidR="00F94F12">
        <w:t>uvigrupid väljendanud soovi (</w:t>
      </w:r>
      <w:r w:rsidR="004D3604">
        <w:t xml:space="preserve">nt </w:t>
      </w:r>
      <w:r w:rsidR="00786D33">
        <w:t>A</w:t>
      </w:r>
      <w:r w:rsidR="00F94F12">
        <w:t>dvokatuur</w:t>
      </w:r>
      <w:r w:rsidR="00786D33">
        <w:t>i äriõiguse komisjon</w:t>
      </w:r>
      <w:r w:rsidR="00F94F12">
        <w:t xml:space="preserve">, </w:t>
      </w:r>
      <w:r w:rsidR="004D3604">
        <w:t xml:space="preserve">Eesti </w:t>
      </w:r>
      <w:r w:rsidR="00CA5CC2">
        <w:t>Kaubandus-Tööstuskoda</w:t>
      </w:r>
      <w:r w:rsidR="00F94F12">
        <w:t xml:space="preserve">), et </w:t>
      </w:r>
      <w:r w:rsidR="00B94B6F">
        <w:t xml:space="preserve">äriregistri registrikaardil nähtuvate </w:t>
      </w:r>
      <w:r w:rsidR="00F94F12">
        <w:t xml:space="preserve">osanike nimekirjas tehtavad muudatused </w:t>
      </w:r>
      <w:r w:rsidR="002012F6">
        <w:t>leiaks aset</w:t>
      </w:r>
      <w:r w:rsidR="00F94F12">
        <w:t xml:space="preserve"> notari teate alusel</w:t>
      </w:r>
      <w:r w:rsidR="00B74E49">
        <w:t xml:space="preserve">, </w:t>
      </w:r>
      <w:r w:rsidR="00A02DC7">
        <w:t xml:space="preserve">pidades praegust </w:t>
      </w:r>
      <w:r w:rsidR="00B74E49">
        <w:t>süsteem</w:t>
      </w:r>
      <w:r w:rsidR="008E6850">
        <w:t xml:space="preserve">i ka juhul, kui seadusesse lisataks </w:t>
      </w:r>
      <w:r w:rsidR="00FA1231">
        <w:t xml:space="preserve">otsesõnu ka </w:t>
      </w:r>
      <w:r w:rsidR="008E6850">
        <w:t>osaniku õigu</w:t>
      </w:r>
      <w:r w:rsidR="00FA1231">
        <w:t xml:space="preserve">s esitada osanike nimekirja muutmise kandeavaldust, </w:t>
      </w:r>
      <w:r w:rsidR="00B74E49">
        <w:t>liialt aegla</w:t>
      </w:r>
      <w:r w:rsidR="00FA1231">
        <w:t>seks</w:t>
      </w:r>
      <w:r w:rsidR="00B74E49">
        <w:t xml:space="preserve"> ja jäi</w:t>
      </w:r>
      <w:r w:rsidR="00FA1231">
        <w:t xml:space="preserve">gaks. </w:t>
      </w:r>
      <w:r w:rsidR="00111DB1">
        <w:t>Samas ei ole hetkel võimalik huvigruppide pakutud lahendust olemasoleva osanike režiimi puhul rakendada</w:t>
      </w:r>
      <w:r w:rsidR="00AA465E">
        <w:t>. Lisaks eelpool märgitule, a</w:t>
      </w:r>
      <w:r w:rsidR="00F94F12">
        <w:t>rvestades, et käesoleval ajal on osanike nimekirja režiim sarnane kinnisasja režiimile</w:t>
      </w:r>
      <w:r w:rsidR="00676019">
        <w:t xml:space="preserve">, </w:t>
      </w:r>
      <w:r w:rsidR="00744765">
        <w:t xml:space="preserve">ei saa kuidagi toetada </w:t>
      </w:r>
      <w:r w:rsidR="00111DB1">
        <w:t>lähenemi</w:t>
      </w:r>
      <w:r w:rsidR="00744765">
        <w:t>st</w:t>
      </w:r>
      <w:r w:rsidR="00111DB1">
        <w:t xml:space="preserve">, et </w:t>
      </w:r>
      <w:r w:rsidR="00676019">
        <w:t>ühel juhul piisab notarist kui sõltumatust kolmandast isikust tehingu usaldusväärsuse kontrollimisel (</w:t>
      </w:r>
      <w:r w:rsidR="00E37B40">
        <w:t>osaühingu osad</w:t>
      </w:r>
      <w:r w:rsidR="00676019">
        <w:t xml:space="preserve">) </w:t>
      </w:r>
      <w:r w:rsidR="00E37B40">
        <w:t>ning</w:t>
      </w:r>
      <w:r w:rsidR="00676019">
        <w:t xml:space="preserve"> teisel juhul sellest ei piisa </w:t>
      </w:r>
      <w:r w:rsidR="00D65591">
        <w:t>ja</w:t>
      </w:r>
      <w:r w:rsidR="00676019">
        <w:t xml:space="preserve"> </w:t>
      </w:r>
      <w:r w:rsidR="00E37B40">
        <w:t>vaja</w:t>
      </w:r>
      <w:r w:rsidR="00676019">
        <w:t xml:space="preserve"> on</w:t>
      </w:r>
      <w:r w:rsidR="00E37B40">
        <w:t xml:space="preserve"> läbi viia</w:t>
      </w:r>
      <w:r w:rsidR="00676019">
        <w:t xml:space="preserve"> ka registripidaja poolne kontroll (kinnis</w:t>
      </w:r>
      <w:r w:rsidR="00E37B40">
        <w:t>asjad</w:t>
      </w:r>
      <w:r w:rsidR="00676019">
        <w:t>). Küll ag</w:t>
      </w:r>
      <w:r w:rsidR="00284097">
        <w:t xml:space="preserve">a saab </w:t>
      </w:r>
      <w:r w:rsidR="00676019">
        <w:t>muu</w:t>
      </w:r>
      <w:r w:rsidR="00284097">
        <w:t>ta</w:t>
      </w:r>
      <w:r w:rsidR="00676019">
        <w:t xml:space="preserve"> osanike nimekirja pidamise režiimi paindlikumaks, kaotades osanike nimekirja kannete konstitutiivsuse</w:t>
      </w:r>
      <w:r w:rsidR="00284097">
        <w:t xml:space="preserve">. </w:t>
      </w:r>
      <w:r w:rsidR="00D65591">
        <w:t xml:space="preserve">Kui kaotada </w:t>
      </w:r>
      <w:r w:rsidR="00175589">
        <w:t xml:space="preserve">osa </w:t>
      </w:r>
      <w:r w:rsidR="00DD6768">
        <w:t xml:space="preserve">ülemineku sõltuvus registrikandest, muutuks osade käive paindlikumaks, sest </w:t>
      </w:r>
      <w:r w:rsidR="00EE7E7E">
        <w:t xml:space="preserve">osa </w:t>
      </w:r>
      <w:r w:rsidR="00DD6768">
        <w:t>läheks üle jälle (nagu ka enne 1.09.2023 jõustunud muudatusi) registriväliselt</w:t>
      </w:r>
      <w:r w:rsidR="00552C7F">
        <w:t xml:space="preserve"> käsutustehingu alusel</w:t>
      </w:r>
      <w:r w:rsidR="00DD6768">
        <w:t xml:space="preserve">. </w:t>
      </w:r>
      <w:r w:rsidR="00C52B56">
        <w:t>Osade nimekirja konstitutiivsuse kaotamisel on oma varjukülg, mis väljendub osade käibe õiguskindluse vähenemises, sest osa ülemineku õiguspärasust hakkaks edaspidi kontrollima üksnes notar ning kaob registripidaja pool</w:t>
      </w:r>
      <w:r w:rsidR="00EE3702">
        <w:t>ne</w:t>
      </w:r>
      <w:r w:rsidR="00C52B56">
        <w:t xml:space="preserve"> kontroll</w:t>
      </w:r>
      <w:r w:rsidR="00EE3702">
        <w:t>, mida praegu kehtiva režiimi puhul äriregistrilt siiski oodati</w:t>
      </w:r>
      <w:r w:rsidR="00C52B56">
        <w:t>.</w:t>
      </w:r>
      <w:r w:rsidR="00EE3702">
        <w:t xml:space="preserve"> </w:t>
      </w:r>
      <w:r w:rsidR="007D7EF5">
        <w:t xml:space="preserve">Et jätkuvalt siiski käibekindlust toetada, ongi </w:t>
      </w:r>
      <w:r w:rsidR="008017A0">
        <w:t xml:space="preserve">käesoleva eelnõuga pakutud </w:t>
      </w:r>
      <w:r w:rsidR="007D7EF5">
        <w:t>lahenduseks nimekirja avaliku usaldusväärsuse põhimõtte säilitamine ning registrikaardil olevatele andmetel</w:t>
      </w:r>
      <w:r w:rsidR="00A81D97">
        <w:t>e</w:t>
      </w:r>
      <w:r w:rsidR="007D7EF5">
        <w:t xml:space="preserve"> tuginemisel heauskse omandamise</w:t>
      </w:r>
      <w:r w:rsidR="00704F3F">
        <w:t xml:space="preserve"> teatud tingimustel</w:t>
      </w:r>
      <w:r w:rsidR="007D7EF5">
        <w:t xml:space="preserve"> jätkuv võimaldamine. </w:t>
      </w:r>
      <w:r w:rsidR="00CE4FAC">
        <w:t>Samas seotakse eelnõuga</w:t>
      </w:r>
      <w:r w:rsidR="00EE7E7E">
        <w:t xml:space="preserve"> osa</w:t>
      </w:r>
      <w:r w:rsidR="00CE4FAC">
        <w:t xml:space="preserve"> üleminek </w:t>
      </w:r>
      <w:r w:rsidR="002C585B">
        <w:t xml:space="preserve">lahti </w:t>
      </w:r>
      <w:r w:rsidR="00CE4FAC">
        <w:t xml:space="preserve">registrikande tegemisest ning </w:t>
      </w:r>
      <w:r w:rsidR="00EE7E7E">
        <w:t xml:space="preserve">osa </w:t>
      </w:r>
      <w:r w:rsidR="00CE4FAC">
        <w:t>saab üle minna registrivälise</w:t>
      </w:r>
      <w:r w:rsidR="008A5FCE">
        <w:t xml:space="preserve"> käsutustehinguga</w:t>
      </w:r>
      <w:r w:rsidR="00CE4FAC">
        <w:t xml:space="preserve">. </w:t>
      </w:r>
      <w:r w:rsidR="007D7EF5">
        <w:t xml:space="preserve">Selliselt väheneb küll osade käibe õiguskindlus, samas on tsiviilkäibe osalised </w:t>
      </w:r>
      <w:r w:rsidR="00D627ED">
        <w:t xml:space="preserve">rohkem kaitstud, sest nad </w:t>
      </w:r>
      <w:r w:rsidR="008A5FCE">
        <w:t>saavad</w:t>
      </w:r>
      <w:r w:rsidR="00D627ED">
        <w:t xml:space="preserve"> registrikaardil olevatele osanike nimekirja andmetele tugineda. Nimetatud lahendus on kasutusel aastast 2008 ka Saksamaa</w:t>
      </w:r>
      <w:r w:rsidR="00AD1114">
        <w:t xml:space="preserve">l: </w:t>
      </w:r>
      <w:r w:rsidR="00D627ED">
        <w:t>osaühing</w:t>
      </w:r>
      <w:r w:rsidR="00A81D97">
        <w:t>u</w:t>
      </w:r>
      <w:r w:rsidR="00D627ED">
        <w:t xml:space="preserve"> osa läheb üle registriväliselt, aga äriregistris olevale osanike nimekirjale on võimalik tugineda ning osa </w:t>
      </w:r>
      <w:r w:rsidR="00343FA4">
        <w:t xml:space="preserve">teatud tingimustel ka </w:t>
      </w:r>
      <w:r w:rsidR="00D627ED">
        <w:t>heauskselt omandada</w:t>
      </w:r>
      <w:r w:rsidR="00AD1114">
        <w:t xml:space="preserve"> (</w:t>
      </w:r>
      <w:proofErr w:type="spellStart"/>
      <w:r w:rsidR="00AD1114">
        <w:t>GmbHG</w:t>
      </w:r>
      <w:proofErr w:type="spellEnd"/>
      <w:r w:rsidR="00AD1114">
        <w:t xml:space="preserve"> §-d 16 ja 40)</w:t>
      </w:r>
      <w:r w:rsidR="00D627ED">
        <w:t>.</w:t>
      </w:r>
      <w:r w:rsidR="0083313B">
        <w:t xml:space="preserve"> Analoogne lahendus on välja pakutud ka käesolevas eelnõus.</w:t>
      </w:r>
      <w:r w:rsidR="00D627ED">
        <w:t xml:space="preserve"> </w:t>
      </w:r>
      <w:r w:rsidR="002605E9">
        <w:t xml:space="preserve">Samuti on käesolevas dokumendis väljapakutud lahenduse puhul lähtutud 2018. a ühinguõiguse revisjoni käigus väljapakutud </w:t>
      </w:r>
      <w:r w:rsidR="00283B02">
        <w:t xml:space="preserve">esialgsest </w:t>
      </w:r>
      <w:r w:rsidR="002605E9">
        <w:t>eelnõust.</w:t>
      </w:r>
      <w:r w:rsidR="003B30EE">
        <w:rPr>
          <w:rStyle w:val="Allmrkuseviide"/>
        </w:rPr>
        <w:footnoteReference w:id="2"/>
      </w:r>
      <w:r w:rsidR="002605E9">
        <w:t xml:space="preserve"> </w:t>
      </w:r>
    </w:p>
    <w:p w14:paraId="13F6386F" w14:textId="77777777" w:rsidR="00A34AB2" w:rsidRDefault="00A34AB2" w:rsidP="00300838">
      <w:pPr>
        <w:pStyle w:val="Loendilik1"/>
        <w:spacing w:line="276" w:lineRule="auto"/>
        <w:ind w:left="0"/>
        <w:jc w:val="both"/>
      </w:pPr>
    </w:p>
    <w:p w14:paraId="62D7C942" w14:textId="51B2E309" w:rsidR="00FD2695" w:rsidRDefault="00A34AB2" w:rsidP="00A34AB2">
      <w:pPr>
        <w:spacing w:line="276" w:lineRule="auto"/>
        <w:jc w:val="both"/>
        <w:rPr>
          <w:rFonts w:ascii="Times New Roman" w:hAnsi="Times New Roman" w:cs="Times New Roman"/>
          <w:b/>
          <w:bCs/>
        </w:rPr>
      </w:pPr>
      <w:r w:rsidRPr="00CE4827">
        <w:rPr>
          <w:rFonts w:ascii="Times New Roman" w:hAnsi="Times New Roman" w:cs="Times New Roman"/>
          <w:b/>
          <w:bCs/>
        </w:rPr>
        <w:t>Äriseadustik</w:t>
      </w:r>
      <w:r w:rsidR="00A00E02">
        <w:rPr>
          <w:rFonts w:ascii="Times New Roman" w:hAnsi="Times New Roman" w:cs="Times New Roman"/>
          <w:b/>
          <w:bCs/>
        </w:rPr>
        <w:t>u muutmine</w:t>
      </w:r>
    </w:p>
    <w:p w14:paraId="42845C40" w14:textId="77777777" w:rsidR="00D30A4B" w:rsidRDefault="00A34AB2" w:rsidP="00A34AB2">
      <w:pPr>
        <w:spacing w:line="276" w:lineRule="auto"/>
        <w:jc w:val="both"/>
        <w:rPr>
          <w:rFonts w:ascii="Times New Roman" w:hAnsi="Times New Roman" w:cs="Times New Roman"/>
          <w:b/>
          <w:bCs/>
        </w:rPr>
      </w:pPr>
      <w:r w:rsidRPr="00CE4827">
        <w:rPr>
          <w:rFonts w:ascii="Times New Roman" w:hAnsi="Times New Roman" w:cs="Times New Roman"/>
          <w:b/>
          <w:bCs/>
        </w:rPr>
        <w:t>§ 149</w:t>
      </w:r>
      <w:r w:rsidR="00D30A4B">
        <w:rPr>
          <w:rFonts w:ascii="Times New Roman" w:hAnsi="Times New Roman" w:cs="Times New Roman"/>
          <w:b/>
          <w:bCs/>
        </w:rPr>
        <w:t xml:space="preserve"> muutmine</w:t>
      </w:r>
    </w:p>
    <w:p w14:paraId="0E493135" w14:textId="22930575" w:rsidR="00800B39" w:rsidRDefault="00537552" w:rsidP="00800B39">
      <w:pPr>
        <w:spacing w:line="276" w:lineRule="auto"/>
        <w:jc w:val="both"/>
        <w:rPr>
          <w:rFonts w:ascii="Times New Roman" w:hAnsi="Times New Roman" w:cs="Times New Roman"/>
        </w:rPr>
      </w:pPr>
      <w:r>
        <w:rPr>
          <w:rFonts w:ascii="Times New Roman" w:hAnsi="Times New Roman" w:cs="Times New Roman"/>
        </w:rPr>
        <w:t xml:space="preserve">Lõikes 4 kaotatakse viide sellele, et notaril tuleb pärast osa käsutustehingu tõestamist saata registripidajale </w:t>
      </w:r>
      <w:r w:rsidR="00DA313F">
        <w:rPr>
          <w:rFonts w:ascii="Times New Roman" w:hAnsi="Times New Roman" w:cs="Times New Roman"/>
        </w:rPr>
        <w:t xml:space="preserve">kahe päeva jooksul teate registripidajale ministri kehtestatud vormis teate osa võõrandamise kohta. </w:t>
      </w:r>
      <w:r w:rsidR="009C1736" w:rsidRPr="00470EB5">
        <w:rPr>
          <w:rFonts w:ascii="Times New Roman" w:hAnsi="Times New Roman" w:cs="Times New Roman"/>
        </w:rPr>
        <w:t xml:space="preserve">Seaduses ettenähtud notari teatel ei ole antud juhul mingit õiguslikku </w:t>
      </w:r>
      <w:r w:rsidR="009C1736" w:rsidRPr="00470EB5">
        <w:rPr>
          <w:rFonts w:ascii="Times New Roman" w:hAnsi="Times New Roman" w:cs="Times New Roman"/>
        </w:rPr>
        <w:lastRenderedPageBreak/>
        <w:t xml:space="preserve">tähendust, selle alusel ei saa teha registrikannet, ning pigem tekitab teate saatmise kohustus õiguslikku segadust. </w:t>
      </w:r>
    </w:p>
    <w:p w14:paraId="094CAD15" w14:textId="25E0573B" w:rsidR="00A34AB2" w:rsidRDefault="00DA313F" w:rsidP="00822D1C">
      <w:pPr>
        <w:spacing w:line="276" w:lineRule="auto"/>
        <w:jc w:val="both"/>
        <w:rPr>
          <w:rFonts w:ascii="Times New Roman" w:hAnsi="Times New Roman" w:cs="Times New Roman"/>
        </w:rPr>
      </w:pPr>
      <w:r>
        <w:rPr>
          <w:rFonts w:ascii="Times New Roman" w:hAnsi="Times New Roman" w:cs="Times New Roman"/>
        </w:rPr>
        <w:t>Lõige</w:t>
      </w:r>
      <w:r w:rsidR="00A34AB2" w:rsidRPr="00DA313F">
        <w:rPr>
          <w:rFonts w:ascii="Times New Roman" w:hAnsi="Times New Roman" w:cs="Times New Roman"/>
        </w:rPr>
        <w:t xml:space="preserve"> </w:t>
      </w:r>
      <w:r w:rsidRPr="00DA313F">
        <w:rPr>
          <w:rFonts w:ascii="Times New Roman" w:hAnsi="Times New Roman" w:cs="Times New Roman"/>
        </w:rPr>
        <w:t>4</w:t>
      </w:r>
      <w:r w:rsidR="00A34AB2" w:rsidRPr="00DA313F">
        <w:rPr>
          <w:rFonts w:ascii="Times New Roman" w:hAnsi="Times New Roman" w:cs="Times New Roman"/>
          <w:vertAlign w:val="superscript"/>
        </w:rPr>
        <w:t>1</w:t>
      </w:r>
      <w:r w:rsidR="00A34AB2" w:rsidRPr="00DA313F">
        <w:rPr>
          <w:rFonts w:ascii="Times New Roman" w:hAnsi="Times New Roman" w:cs="Times New Roman"/>
        </w:rPr>
        <w:t xml:space="preserve"> </w:t>
      </w:r>
      <w:r>
        <w:rPr>
          <w:rFonts w:ascii="Times New Roman" w:hAnsi="Times New Roman" w:cs="Times New Roman"/>
        </w:rPr>
        <w:t>muudetakse, är</w:t>
      </w:r>
      <w:r w:rsidR="00E316CE">
        <w:rPr>
          <w:rFonts w:ascii="Times New Roman" w:hAnsi="Times New Roman" w:cs="Times New Roman"/>
        </w:rPr>
        <w:t>is</w:t>
      </w:r>
      <w:r w:rsidR="00A34AB2">
        <w:rPr>
          <w:rFonts w:ascii="Times New Roman" w:hAnsi="Times New Roman" w:cs="Times New Roman"/>
        </w:rPr>
        <w:t xml:space="preserve">eadustikust kaotatakse põhimõte, mille kohaselt osa võõrandamine loetakse toimunuks </w:t>
      </w:r>
      <w:r w:rsidR="001E3AFA">
        <w:rPr>
          <w:rFonts w:ascii="Times New Roman" w:hAnsi="Times New Roman" w:cs="Times New Roman"/>
        </w:rPr>
        <w:t xml:space="preserve">äriregistrisse kantud osanike nimekirja </w:t>
      </w:r>
      <w:r w:rsidR="00A34AB2">
        <w:rPr>
          <w:rFonts w:ascii="Times New Roman" w:hAnsi="Times New Roman" w:cs="Times New Roman"/>
        </w:rPr>
        <w:t>kande tegemisel osanike nimekirja</w:t>
      </w:r>
      <w:r w:rsidR="00017491">
        <w:rPr>
          <w:rFonts w:ascii="Times New Roman" w:hAnsi="Times New Roman" w:cs="Times New Roman"/>
        </w:rPr>
        <w:t>.</w:t>
      </w:r>
      <w:r w:rsidR="005731C7">
        <w:rPr>
          <w:rFonts w:ascii="Times New Roman" w:hAnsi="Times New Roman" w:cs="Times New Roman"/>
        </w:rPr>
        <w:t xml:space="preserve"> </w:t>
      </w:r>
      <w:r w:rsidR="009917A2">
        <w:rPr>
          <w:rFonts w:ascii="Times New Roman" w:hAnsi="Times New Roman" w:cs="Times New Roman"/>
        </w:rPr>
        <w:t>Õigusselguse huvides nähakse mainitud lõikes ette, et o</w:t>
      </w:r>
      <w:r w:rsidR="00017491">
        <w:rPr>
          <w:rFonts w:ascii="Times New Roman" w:hAnsi="Times New Roman" w:cs="Times New Roman"/>
        </w:rPr>
        <w:t>saühingu o</w:t>
      </w:r>
      <w:r w:rsidR="005731C7">
        <w:rPr>
          <w:rFonts w:ascii="Times New Roman" w:hAnsi="Times New Roman" w:cs="Times New Roman"/>
        </w:rPr>
        <w:t>sa</w:t>
      </w:r>
      <w:r w:rsidR="00017491">
        <w:rPr>
          <w:rFonts w:ascii="Times New Roman" w:hAnsi="Times New Roman" w:cs="Times New Roman"/>
        </w:rPr>
        <w:t xml:space="preserve"> läheb </w:t>
      </w:r>
      <w:r w:rsidR="001E3AFA">
        <w:rPr>
          <w:rFonts w:ascii="Times New Roman" w:hAnsi="Times New Roman" w:cs="Times New Roman"/>
        </w:rPr>
        <w:t>uue lahenduse kohaselt</w:t>
      </w:r>
      <w:r w:rsidR="00CE4827">
        <w:rPr>
          <w:rFonts w:ascii="Times New Roman" w:hAnsi="Times New Roman" w:cs="Times New Roman"/>
        </w:rPr>
        <w:t xml:space="preserve"> üle </w:t>
      </w:r>
      <w:r w:rsidR="003B0F1F">
        <w:rPr>
          <w:rFonts w:ascii="Times New Roman" w:hAnsi="Times New Roman" w:cs="Times New Roman"/>
        </w:rPr>
        <w:t xml:space="preserve">registriväliselt </w:t>
      </w:r>
      <w:r w:rsidR="00CE4827">
        <w:rPr>
          <w:rFonts w:ascii="Times New Roman" w:hAnsi="Times New Roman" w:cs="Times New Roman"/>
        </w:rPr>
        <w:t>käsutustehinguga</w:t>
      </w:r>
      <w:r w:rsidR="0090531F">
        <w:rPr>
          <w:rFonts w:ascii="Times New Roman" w:hAnsi="Times New Roman" w:cs="Times New Roman"/>
        </w:rPr>
        <w:t>, tagamaks, et väljapakutud muudatused oleksid praktikas üheselt arusaadavad kõigile normiadressaatidele.</w:t>
      </w:r>
    </w:p>
    <w:p w14:paraId="73159658" w14:textId="19EF8529" w:rsidR="00F33A6D" w:rsidRDefault="0078123A" w:rsidP="00CE4827">
      <w:pPr>
        <w:jc w:val="both"/>
        <w:rPr>
          <w:rFonts w:ascii="Times New Roman" w:hAnsi="Times New Roman" w:cs="Times New Roman"/>
        </w:rPr>
      </w:pPr>
      <w:r>
        <w:rPr>
          <w:rFonts w:ascii="Times New Roman" w:hAnsi="Times New Roman" w:cs="Times New Roman"/>
        </w:rPr>
        <w:t xml:space="preserve">Lisaks leevendatakse sama paragrahvi lõike 6 muudatuse kaudu </w:t>
      </w:r>
      <w:r w:rsidR="006B39B9">
        <w:rPr>
          <w:rFonts w:ascii="Times New Roman" w:hAnsi="Times New Roman" w:cs="Times New Roman"/>
        </w:rPr>
        <w:t xml:space="preserve">osa võõrandamise notariaalse vormi nõudest loobumise eeltingimusi. Kaotatakse </w:t>
      </w:r>
      <w:r w:rsidR="00FD6E4A">
        <w:rPr>
          <w:rFonts w:ascii="Times New Roman" w:hAnsi="Times New Roman" w:cs="Times New Roman"/>
        </w:rPr>
        <w:t>reegel</w:t>
      </w:r>
      <w:r w:rsidR="006B39B9">
        <w:rPr>
          <w:rFonts w:ascii="Times New Roman" w:hAnsi="Times New Roman" w:cs="Times New Roman"/>
        </w:rPr>
        <w:t xml:space="preserve">, et notariaalse vormi nõudest saab loobuda üksnes juhul, kui osaühingu osakapital on </w:t>
      </w:r>
      <w:r w:rsidR="000364A5">
        <w:rPr>
          <w:rFonts w:ascii="Times New Roman" w:hAnsi="Times New Roman" w:cs="Times New Roman"/>
        </w:rPr>
        <w:t xml:space="preserve">vähemalt 10 000 ja see on täielikult sisse makstud. Nimetatud piirang ei haaku seni ühinguõiguses tehtud põhimõtteliste muudatustega, mh sellega, et </w:t>
      </w:r>
      <w:r w:rsidR="00422D59">
        <w:rPr>
          <w:rFonts w:ascii="Times New Roman" w:hAnsi="Times New Roman" w:cs="Times New Roman"/>
        </w:rPr>
        <w:t xml:space="preserve">osaühingu osakapital kui selline ei ole enam kõige olulisem </w:t>
      </w:r>
      <w:r w:rsidR="0096301E">
        <w:rPr>
          <w:rFonts w:ascii="Times New Roman" w:hAnsi="Times New Roman" w:cs="Times New Roman"/>
        </w:rPr>
        <w:t xml:space="preserve">ühingu usaldusväärsuse või täiendava kaitsevajaduse/selle puudumise kriteerium. </w:t>
      </w:r>
      <w:r w:rsidR="00CF1E2F">
        <w:rPr>
          <w:rFonts w:ascii="Times New Roman" w:hAnsi="Times New Roman" w:cs="Times New Roman"/>
        </w:rPr>
        <w:t>Osanikele jääb paindlikkus iseseisvalt otsustada,</w:t>
      </w:r>
      <w:r w:rsidR="0048664B">
        <w:rPr>
          <w:rFonts w:ascii="Times New Roman" w:hAnsi="Times New Roman" w:cs="Times New Roman"/>
        </w:rPr>
        <w:t xml:space="preserve"> millise osa võõrandamise ja sealt tulenevalt ka osanike nimekirja pidamise viis</w:t>
      </w:r>
      <w:r w:rsidR="00404BF7">
        <w:rPr>
          <w:rFonts w:ascii="Times New Roman" w:hAnsi="Times New Roman" w:cs="Times New Roman"/>
        </w:rPr>
        <w:t xml:space="preserve"> valid</w:t>
      </w:r>
      <w:r w:rsidR="00FD6E4A">
        <w:rPr>
          <w:rFonts w:ascii="Times New Roman" w:hAnsi="Times New Roman" w:cs="Times New Roman"/>
        </w:rPr>
        <w:t>a</w:t>
      </w:r>
      <w:r w:rsidR="00404BF7">
        <w:rPr>
          <w:rFonts w:ascii="Times New Roman" w:hAnsi="Times New Roman" w:cs="Times New Roman"/>
        </w:rPr>
        <w:t xml:space="preserve">. </w:t>
      </w:r>
      <w:r w:rsidR="00FD6E4A">
        <w:rPr>
          <w:rFonts w:ascii="Times New Roman" w:hAnsi="Times New Roman" w:cs="Times New Roman"/>
        </w:rPr>
        <w:t>Endiselt jääb</w:t>
      </w:r>
      <w:r w:rsidR="00404BF7">
        <w:rPr>
          <w:rFonts w:ascii="Times New Roman" w:hAnsi="Times New Roman" w:cs="Times New Roman"/>
        </w:rPr>
        <w:t xml:space="preserve"> osanike kaitseks kehtima ka põhimõte, et notariaalsest vormist loobumist </w:t>
      </w:r>
      <w:r w:rsidR="00FD6E4A">
        <w:rPr>
          <w:rFonts w:ascii="Times New Roman" w:hAnsi="Times New Roman" w:cs="Times New Roman"/>
        </w:rPr>
        <w:t>väljendava</w:t>
      </w:r>
      <w:r w:rsidR="00404BF7">
        <w:rPr>
          <w:rFonts w:ascii="Times New Roman" w:hAnsi="Times New Roman" w:cs="Times New Roman"/>
        </w:rPr>
        <w:t xml:space="preserve"> </w:t>
      </w:r>
      <w:r w:rsidR="00CF1E2F" w:rsidRPr="00CF1E2F">
        <w:rPr>
          <w:rFonts w:ascii="Times New Roman" w:hAnsi="Times New Roman" w:cs="Times New Roman"/>
        </w:rPr>
        <w:t>põhikirja muutmise poolt peavad olema kõik osaühingu osanikud.</w:t>
      </w:r>
      <w:r w:rsidR="00404BF7">
        <w:rPr>
          <w:rFonts w:ascii="Times New Roman" w:hAnsi="Times New Roman" w:cs="Times New Roman"/>
        </w:rPr>
        <w:t xml:space="preserve"> </w:t>
      </w:r>
      <w:r w:rsidR="00F95F53">
        <w:rPr>
          <w:rFonts w:ascii="Times New Roman" w:hAnsi="Times New Roman" w:cs="Times New Roman"/>
        </w:rPr>
        <w:t xml:space="preserve">Selliselt muutub osaühingute regulatsioon laiemalt paindlikumaks ning osanikel on </w:t>
      </w:r>
      <w:r w:rsidR="00001DD6">
        <w:rPr>
          <w:rFonts w:ascii="Times New Roman" w:hAnsi="Times New Roman" w:cs="Times New Roman"/>
        </w:rPr>
        <w:t xml:space="preserve">osaühingu puhul suurem otsustusõigus. </w:t>
      </w:r>
      <w:r w:rsidR="0096301E">
        <w:rPr>
          <w:rFonts w:ascii="Times New Roman" w:hAnsi="Times New Roman" w:cs="Times New Roman"/>
        </w:rPr>
        <w:t>Nimetatud piirmäärast loobumise on ette pannud ka</w:t>
      </w:r>
      <w:r w:rsidR="006E39E4">
        <w:rPr>
          <w:rFonts w:ascii="Times New Roman" w:hAnsi="Times New Roman" w:cs="Times New Roman"/>
        </w:rPr>
        <w:t xml:space="preserve"> </w:t>
      </w:r>
      <w:r w:rsidR="00A34BC9">
        <w:rPr>
          <w:rFonts w:ascii="Times New Roman" w:hAnsi="Times New Roman" w:cs="Times New Roman"/>
        </w:rPr>
        <w:t>Eesti Kaubandus-Tööstuskoda</w:t>
      </w:r>
      <w:r w:rsidR="00001DD6">
        <w:rPr>
          <w:rFonts w:ascii="Times New Roman" w:hAnsi="Times New Roman" w:cs="Times New Roman"/>
        </w:rPr>
        <w:t xml:space="preserve"> ja </w:t>
      </w:r>
      <w:r w:rsidR="006E39E4">
        <w:rPr>
          <w:rFonts w:ascii="Times New Roman" w:hAnsi="Times New Roman" w:cs="Times New Roman"/>
        </w:rPr>
        <w:t>Eesti idu- ja tehnoloogiaettevõtjad</w:t>
      </w:r>
      <w:r w:rsidR="00A34BC9">
        <w:rPr>
          <w:rFonts w:ascii="Times New Roman" w:hAnsi="Times New Roman" w:cs="Times New Roman"/>
        </w:rPr>
        <w:t>.</w:t>
      </w:r>
    </w:p>
    <w:p w14:paraId="5AB6A98B" w14:textId="5E5CF5C2" w:rsidR="0087491C" w:rsidRDefault="00F73255" w:rsidP="00CE4827">
      <w:pPr>
        <w:jc w:val="both"/>
        <w:rPr>
          <w:rFonts w:ascii="Times New Roman" w:hAnsi="Times New Roman" w:cs="Times New Roman"/>
          <w:b/>
          <w:bCs/>
        </w:rPr>
      </w:pPr>
      <w:r w:rsidRPr="00F73255">
        <w:rPr>
          <w:rFonts w:ascii="Times New Roman" w:hAnsi="Times New Roman" w:cs="Times New Roman"/>
          <w:b/>
          <w:bCs/>
        </w:rPr>
        <w:t>§ 150 lg 1 täiendamine</w:t>
      </w:r>
    </w:p>
    <w:p w14:paraId="399FDB67" w14:textId="14ED1331" w:rsidR="00F73255" w:rsidRDefault="00F73255" w:rsidP="00CE4827">
      <w:pPr>
        <w:jc w:val="both"/>
        <w:rPr>
          <w:rFonts w:ascii="Times New Roman" w:hAnsi="Times New Roman" w:cs="Times New Roman"/>
        </w:rPr>
      </w:pPr>
      <w:r>
        <w:rPr>
          <w:rFonts w:ascii="Times New Roman" w:hAnsi="Times New Roman" w:cs="Times New Roman"/>
        </w:rPr>
        <w:t xml:space="preserve">Seadustiku n-ö vormivaba osaühingu </w:t>
      </w:r>
      <w:r w:rsidR="00992ABC">
        <w:rPr>
          <w:rFonts w:ascii="Times New Roman" w:hAnsi="Times New Roman" w:cs="Times New Roman"/>
        </w:rPr>
        <w:t xml:space="preserve">(põhikirjas loobunud osa käsutamise notariaalse vormi nõudest) </w:t>
      </w:r>
      <w:r>
        <w:rPr>
          <w:rFonts w:ascii="Times New Roman" w:hAnsi="Times New Roman" w:cs="Times New Roman"/>
        </w:rPr>
        <w:t xml:space="preserve">osa võõrandamise regulatsioon suures plaanis ei muutu. Jätkuvalt loetakse osa sellisel juhul käsutustehinguga üle läinuks. Samas on kehtivast </w:t>
      </w:r>
      <w:proofErr w:type="spellStart"/>
      <w:r>
        <w:rPr>
          <w:rFonts w:ascii="Times New Roman" w:hAnsi="Times New Roman" w:cs="Times New Roman"/>
        </w:rPr>
        <w:t>ÄS-ist</w:t>
      </w:r>
      <w:proofErr w:type="spellEnd"/>
      <w:r>
        <w:rPr>
          <w:rFonts w:ascii="Times New Roman" w:hAnsi="Times New Roman" w:cs="Times New Roman"/>
        </w:rPr>
        <w:t xml:space="preserve"> </w:t>
      </w:r>
      <w:r w:rsidR="006767C0">
        <w:rPr>
          <w:rFonts w:ascii="Times New Roman" w:hAnsi="Times New Roman" w:cs="Times New Roman"/>
        </w:rPr>
        <w:t xml:space="preserve">jäänud seal varem sisaldunud </w:t>
      </w:r>
      <w:r w:rsidR="00CB3590">
        <w:rPr>
          <w:rFonts w:ascii="Times New Roman" w:hAnsi="Times New Roman" w:cs="Times New Roman"/>
        </w:rPr>
        <w:t xml:space="preserve">põhimõte </w:t>
      </w:r>
      <w:r w:rsidR="00A37788">
        <w:rPr>
          <w:rFonts w:ascii="Times New Roman" w:hAnsi="Times New Roman" w:cs="Times New Roman"/>
        </w:rPr>
        <w:t xml:space="preserve">osa </w:t>
      </w:r>
      <w:r w:rsidR="006767C0">
        <w:rPr>
          <w:rFonts w:ascii="Times New Roman" w:hAnsi="Times New Roman" w:cs="Times New Roman"/>
        </w:rPr>
        <w:t>ülemineku kohta osaühingu enda suhtes – nimelt ei pruugi osaühingul endal olla infot osa võõrandamise kohta</w:t>
      </w:r>
      <w:r w:rsidR="00992ABC">
        <w:rPr>
          <w:rFonts w:ascii="Times New Roman" w:hAnsi="Times New Roman" w:cs="Times New Roman"/>
        </w:rPr>
        <w:t xml:space="preserve">, kui osa vormivabalt võõrandatakse, mistõttu oleks mõistlik </w:t>
      </w:r>
      <w:r w:rsidR="00FF24AD">
        <w:rPr>
          <w:rFonts w:ascii="Times New Roman" w:hAnsi="Times New Roman" w:cs="Times New Roman"/>
        </w:rPr>
        <w:t>uuesti viia seadusesse</w:t>
      </w:r>
      <w:r w:rsidR="00992ABC">
        <w:rPr>
          <w:rFonts w:ascii="Times New Roman" w:hAnsi="Times New Roman" w:cs="Times New Roman"/>
        </w:rPr>
        <w:t xml:space="preserve"> põhimõte, et osaühingu enda suhtes loetakse osa </w:t>
      </w:r>
      <w:proofErr w:type="spellStart"/>
      <w:r w:rsidR="00992ABC">
        <w:rPr>
          <w:rFonts w:ascii="Times New Roman" w:hAnsi="Times New Roman" w:cs="Times New Roman"/>
        </w:rPr>
        <w:t>üleläinuks</w:t>
      </w:r>
      <w:proofErr w:type="spellEnd"/>
      <w:r w:rsidR="00992ABC">
        <w:rPr>
          <w:rFonts w:ascii="Times New Roman" w:hAnsi="Times New Roman" w:cs="Times New Roman"/>
        </w:rPr>
        <w:t xml:space="preserve"> siiski hetkest, mil osanik teavitab sellest osaühingut</w:t>
      </w:r>
      <w:r w:rsidR="00CB3590">
        <w:rPr>
          <w:rFonts w:ascii="Times New Roman" w:hAnsi="Times New Roman" w:cs="Times New Roman"/>
        </w:rPr>
        <w:t xml:space="preserve"> ja seda tõendab</w:t>
      </w:r>
      <w:r w:rsidR="00992ABC">
        <w:rPr>
          <w:rFonts w:ascii="Times New Roman" w:hAnsi="Times New Roman" w:cs="Times New Roman"/>
        </w:rPr>
        <w:t xml:space="preserve">. </w:t>
      </w:r>
    </w:p>
    <w:p w14:paraId="6BD388ED" w14:textId="4AC33984" w:rsidR="00850832" w:rsidRDefault="00850832" w:rsidP="00CE4827">
      <w:pPr>
        <w:jc w:val="both"/>
        <w:rPr>
          <w:rFonts w:ascii="Times New Roman" w:hAnsi="Times New Roman" w:cs="Times New Roman"/>
          <w:b/>
          <w:bCs/>
        </w:rPr>
      </w:pPr>
      <w:r>
        <w:rPr>
          <w:rFonts w:ascii="Times New Roman" w:hAnsi="Times New Roman" w:cs="Times New Roman"/>
          <w:b/>
          <w:bCs/>
        </w:rPr>
        <w:t>§ 151 muutmine</w:t>
      </w:r>
    </w:p>
    <w:p w14:paraId="7557AC12" w14:textId="77777777" w:rsidR="008A24AC" w:rsidRDefault="008A24AC" w:rsidP="00193881">
      <w:pPr>
        <w:jc w:val="both"/>
        <w:rPr>
          <w:rFonts w:ascii="Times New Roman" w:hAnsi="Times New Roman" w:cs="Times New Roman"/>
        </w:rPr>
      </w:pPr>
      <w:r w:rsidRPr="008A24AC">
        <w:rPr>
          <w:rFonts w:ascii="Times New Roman" w:hAnsi="Times New Roman" w:cs="Times New Roman"/>
        </w:rPr>
        <w:t xml:space="preserve">Paragrahv 151 lõike 2 teine lause tunnistatakse kehtetuks. Äriseadustikust jäetakse välja sätted, mille kohaselt osa võõrandamise käsutustehingu tõestanud notar saadab äriregistrile teate osa võõrandamise kohta. Sama loogikat rakendatakse ka osa pantimise notariaalsete teadete kohta (vt selgitusi ÄS § 149 muutmise kohta). </w:t>
      </w:r>
    </w:p>
    <w:p w14:paraId="449933CD" w14:textId="5B054C94" w:rsidR="00872042" w:rsidRDefault="00A00E02" w:rsidP="00193881">
      <w:pPr>
        <w:jc w:val="both"/>
        <w:rPr>
          <w:rFonts w:ascii="Times New Roman" w:hAnsi="Times New Roman" w:cs="Times New Roman"/>
          <w:b/>
          <w:bCs/>
        </w:rPr>
      </w:pPr>
      <w:r>
        <w:rPr>
          <w:rFonts w:ascii="Times New Roman" w:hAnsi="Times New Roman" w:cs="Times New Roman"/>
          <w:b/>
          <w:bCs/>
        </w:rPr>
        <w:t>§ 182 muutmine</w:t>
      </w:r>
    </w:p>
    <w:p w14:paraId="09063EE6" w14:textId="375AF6DA" w:rsidR="00FA031E" w:rsidRPr="00E85023" w:rsidRDefault="00F72A56" w:rsidP="00200C5C">
      <w:pPr>
        <w:pStyle w:val="Loendilik1"/>
        <w:spacing w:line="276" w:lineRule="auto"/>
        <w:ind w:left="0"/>
        <w:jc w:val="both"/>
      </w:pPr>
      <w:r>
        <w:t xml:space="preserve">Edaspidigi on võimalik osanike nimekirja pidamisel valida kolme variandi vahel </w:t>
      </w:r>
      <w:r w:rsidR="004D2A6E">
        <w:t xml:space="preserve">– </w:t>
      </w:r>
      <w:r>
        <w:t xml:space="preserve">kas </w:t>
      </w:r>
      <w:r w:rsidR="004D2A6E">
        <w:t xml:space="preserve">osaühing </w:t>
      </w:r>
      <w:r>
        <w:t xml:space="preserve">valib osanike nimekirja avalikustamise äriregistri registrikaardil </w:t>
      </w:r>
      <w:r w:rsidR="009C3866">
        <w:t>(ÄS § 182)</w:t>
      </w:r>
      <w:r w:rsidR="00AB45B1">
        <w:t xml:space="preserve"> või otsustab notariaalse tõestamise vorminõudest loobumisel pidada nimekirja iseseisvalt</w:t>
      </w:r>
      <w:r w:rsidR="009C2DD3">
        <w:t xml:space="preserve"> (ÄS § 182</w:t>
      </w:r>
      <w:r w:rsidR="0071585C">
        <w:rPr>
          <w:vertAlign w:val="superscript"/>
        </w:rPr>
        <w:t>1</w:t>
      </w:r>
      <w:r w:rsidR="0071585C">
        <w:t xml:space="preserve">) või </w:t>
      </w:r>
      <w:r w:rsidR="00AB45B1">
        <w:t>annab</w:t>
      </w:r>
      <w:r w:rsidR="0071585C">
        <w:t xml:space="preserve"> </w:t>
      </w:r>
      <w:r w:rsidR="00AB45B1">
        <w:t>osanike nimekirja</w:t>
      </w:r>
      <w:r w:rsidR="0071585C">
        <w:t xml:space="preserve"> pidami</w:t>
      </w:r>
      <w:r w:rsidR="00AB45B1">
        <w:t>se</w:t>
      </w:r>
      <w:r w:rsidR="0071585C">
        <w:t xml:space="preserve"> üle </w:t>
      </w:r>
      <w:r w:rsidR="0071585C" w:rsidRPr="0071585C">
        <w:t>Eesti väärtpaberite registri pidajale</w:t>
      </w:r>
      <w:r w:rsidR="0071585C">
        <w:t xml:space="preserve"> (ÄS § 182</w:t>
      </w:r>
      <w:r w:rsidR="0071585C">
        <w:rPr>
          <w:vertAlign w:val="superscript"/>
        </w:rPr>
        <w:t>2</w:t>
      </w:r>
      <w:r w:rsidR="0071585C">
        <w:t>)</w:t>
      </w:r>
      <w:r w:rsidR="009D10D6">
        <w:t xml:space="preserve">. Kui osaühing valib äriregistri, jääb kehtima põhimõte, et </w:t>
      </w:r>
      <w:r w:rsidR="004D2A6E" w:rsidRPr="00A127D5">
        <w:t>osanike andmed kantakse osaühingu registrikaardile</w:t>
      </w:r>
      <w:r w:rsidR="001C47F6">
        <w:t>, samas ei ole kanded konstitutiivsed</w:t>
      </w:r>
      <w:r w:rsidR="004B166A">
        <w:t xml:space="preserve"> (vt § 149 muudatuste kommentaare). </w:t>
      </w:r>
      <w:r w:rsidR="00213AFC">
        <w:t xml:space="preserve"> </w:t>
      </w:r>
    </w:p>
    <w:p w14:paraId="447DB559" w14:textId="58E6C4F2" w:rsidR="00357371" w:rsidRPr="00C01DCE" w:rsidRDefault="00357371" w:rsidP="00213AFC">
      <w:pPr>
        <w:pStyle w:val="Loendilik1"/>
        <w:spacing w:line="276" w:lineRule="auto"/>
        <w:ind w:left="0"/>
        <w:jc w:val="both"/>
      </w:pPr>
    </w:p>
    <w:p w14:paraId="765337DD" w14:textId="54FED066" w:rsidR="008B154D" w:rsidRDefault="00033CE7" w:rsidP="0063017B">
      <w:pPr>
        <w:jc w:val="both"/>
        <w:rPr>
          <w:rFonts w:ascii="Times New Roman" w:hAnsi="Times New Roman" w:cs="Times New Roman"/>
        </w:rPr>
      </w:pPr>
      <w:r>
        <w:rPr>
          <w:rFonts w:ascii="Times New Roman" w:hAnsi="Times New Roman" w:cs="Times New Roman"/>
        </w:rPr>
        <w:lastRenderedPageBreak/>
        <w:t xml:space="preserve">§ 182 </w:t>
      </w:r>
      <w:r w:rsidR="008B154D">
        <w:rPr>
          <w:rFonts w:ascii="Times New Roman" w:hAnsi="Times New Roman" w:cs="Times New Roman"/>
        </w:rPr>
        <w:t xml:space="preserve">lõikes 1 tehakse muudatused, mille kohaselt osanike nimekirja peab osaühingu juhatus, ent tal tuleb ka </w:t>
      </w:r>
      <w:r w:rsidR="00FA0A86">
        <w:rPr>
          <w:rFonts w:ascii="Times New Roman" w:hAnsi="Times New Roman" w:cs="Times New Roman"/>
        </w:rPr>
        <w:t>osanike andmed</w:t>
      </w:r>
      <w:r w:rsidR="00B63D65">
        <w:rPr>
          <w:rFonts w:ascii="Times New Roman" w:hAnsi="Times New Roman" w:cs="Times New Roman"/>
        </w:rPr>
        <w:t xml:space="preserve"> esitada äriregistri registrikaardile kandmiseks.</w:t>
      </w:r>
    </w:p>
    <w:p w14:paraId="1687F64B" w14:textId="0EC2F097" w:rsidR="00033CE7" w:rsidRDefault="00F5760B" w:rsidP="0063017B">
      <w:pPr>
        <w:jc w:val="both"/>
        <w:rPr>
          <w:rFonts w:ascii="Times New Roman" w:hAnsi="Times New Roman" w:cs="Times New Roman"/>
        </w:rPr>
      </w:pPr>
      <w:r>
        <w:rPr>
          <w:rFonts w:ascii="Times New Roman" w:hAnsi="Times New Roman" w:cs="Times New Roman"/>
        </w:rPr>
        <w:t>Lõikes</w:t>
      </w:r>
      <w:r w:rsidR="00033CE7">
        <w:rPr>
          <w:rFonts w:ascii="Times New Roman" w:hAnsi="Times New Roman" w:cs="Times New Roman"/>
        </w:rPr>
        <w:t xml:space="preserve"> </w:t>
      </w:r>
      <w:r w:rsidR="00BF6C01">
        <w:rPr>
          <w:rFonts w:ascii="Times New Roman" w:hAnsi="Times New Roman" w:cs="Times New Roman"/>
        </w:rPr>
        <w:t>1</w:t>
      </w:r>
      <w:r w:rsidR="001161F6">
        <w:rPr>
          <w:rFonts w:ascii="Times New Roman" w:hAnsi="Times New Roman" w:cs="Times New Roman"/>
          <w:vertAlign w:val="superscript"/>
        </w:rPr>
        <w:t>1</w:t>
      </w:r>
      <w:r w:rsidR="00BF6C01">
        <w:rPr>
          <w:rFonts w:ascii="Times New Roman" w:hAnsi="Times New Roman" w:cs="Times New Roman"/>
          <w:vertAlign w:val="superscript"/>
        </w:rPr>
        <w:t xml:space="preserve"> </w:t>
      </w:r>
      <w:r>
        <w:rPr>
          <w:rFonts w:ascii="Times New Roman" w:hAnsi="Times New Roman" w:cs="Times New Roman"/>
        </w:rPr>
        <w:t xml:space="preserve"> </w:t>
      </w:r>
      <w:r w:rsidR="00BF6C01">
        <w:rPr>
          <w:rFonts w:ascii="Times New Roman" w:hAnsi="Times New Roman" w:cs="Times New Roman"/>
        </w:rPr>
        <w:t xml:space="preserve">täpsustatakse, </w:t>
      </w:r>
      <w:r>
        <w:rPr>
          <w:rFonts w:ascii="Times New Roman" w:hAnsi="Times New Roman" w:cs="Times New Roman"/>
        </w:rPr>
        <w:t xml:space="preserve">et osanikul tuleb </w:t>
      </w:r>
      <w:r w:rsidR="0052595E">
        <w:rPr>
          <w:rFonts w:ascii="Times New Roman" w:hAnsi="Times New Roman" w:cs="Times New Roman"/>
        </w:rPr>
        <w:t xml:space="preserve">osaühingu osa võõrandamisest teavitada. Samaväärne kohustus on ka omandaval osanikul, samuti tuleb osaühingule anda teada </w:t>
      </w:r>
      <w:r w:rsidR="00A83D8E">
        <w:rPr>
          <w:rFonts w:ascii="Times New Roman" w:hAnsi="Times New Roman" w:cs="Times New Roman"/>
        </w:rPr>
        <w:t xml:space="preserve">elektronposti või postiaadress. Selliselt on tagatud, et osanike ringi muudatused ja nendega seotud kontaktandmete muudatused oleksid teada ka osaühingule endale. </w:t>
      </w:r>
    </w:p>
    <w:p w14:paraId="7C1D36E5" w14:textId="17D3306D" w:rsidR="001161F6" w:rsidRPr="00B617CD" w:rsidRDefault="001161F6" w:rsidP="0063017B">
      <w:pPr>
        <w:jc w:val="both"/>
        <w:rPr>
          <w:rFonts w:ascii="Times New Roman" w:hAnsi="Times New Roman" w:cs="Times New Roman"/>
          <w:color w:val="0070C0"/>
        </w:rPr>
      </w:pPr>
      <w:r>
        <w:rPr>
          <w:rFonts w:ascii="Times New Roman" w:hAnsi="Times New Roman" w:cs="Times New Roman"/>
        </w:rPr>
        <w:t>Lõikes 1</w:t>
      </w:r>
      <w:r>
        <w:rPr>
          <w:rFonts w:ascii="Times New Roman" w:hAnsi="Times New Roman" w:cs="Times New Roman"/>
          <w:vertAlign w:val="superscript"/>
        </w:rPr>
        <w:t xml:space="preserve">2 </w:t>
      </w:r>
      <w:r w:rsidR="00EE72A0">
        <w:rPr>
          <w:rFonts w:ascii="Times New Roman" w:hAnsi="Times New Roman" w:cs="Times New Roman"/>
        </w:rPr>
        <w:t xml:space="preserve"> säilib senine põhimõte, et juhatus peab viivitamata pärast osanike nimekirjas olevate andmete muutumist sellest äriregistrit teavitama. </w:t>
      </w:r>
      <w:r w:rsidR="00ED38B1" w:rsidRPr="00ED38B1">
        <w:rPr>
          <w:rFonts w:ascii="Times New Roman" w:hAnsi="Times New Roman" w:cs="Times New Roman"/>
        </w:rPr>
        <w:t>Avalduse osanike nimekirjas toimunud muudatuse äriregistrisse kandmiseks võib esitada ka osanik, keda muudatus puudutab. Kui muudatus on toimunud osa võõrandamise või pantimise tehingu tulemusena, lisatakse avaldusele osa võõrandamise või pantimise käsutustehing.</w:t>
      </w:r>
      <w:r w:rsidR="00B617CD">
        <w:rPr>
          <w:rFonts w:ascii="Times New Roman" w:hAnsi="Times New Roman" w:cs="Times New Roman"/>
        </w:rPr>
        <w:t xml:space="preserve"> Nii on tagatud, et äriregistrisse jõuab igal juhul võimalikult kiiresti osanike andmete muutumise info. </w:t>
      </w:r>
    </w:p>
    <w:p w14:paraId="1712538B" w14:textId="5DD5EFFD" w:rsidR="00C01DCE" w:rsidRDefault="00FA031E" w:rsidP="0063017B">
      <w:pPr>
        <w:jc w:val="both"/>
        <w:rPr>
          <w:rFonts w:ascii="Times New Roman" w:hAnsi="Times New Roman" w:cs="Times New Roman"/>
        </w:rPr>
      </w:pPr>
      <w:r w:rsidRPr="003723ED">
        <w:rPr>
          <w:rFonts w:ascii="Times New Roman" w:hAnsi="Times New Roman" w:cs="Times New Roman"/>
        </w:rPr>
        <w:t>§ 182 lõike</w:t>
      </w:r>
      <w:r w:rsidR="00C01DCE" w:rsidRPr="003723ED">
        <w:rPr>
          <w:rFonts w:ascii="Times New Roman" w:hAnsi="Times New Roman" w:cs="Times New Roman"/>
        </w:rPr>
        <w:t>s</w:t>
      </w:r>
      <w:r w:rsidRPr="003723ED">
        <w:rPr>
          <w:rFonts w:ascii="Times New Roman" w:hAnsi="Times New Roman" w:cs="Times New Roman"/>
        </w:rPr>
        <w:t xml:space="preserve"> 1</w:t>
      </w:r>
      <w:r w:rsidRPr="003723ED">
        <w:rPr>
          <w:rFonts w:ascii="Times New Roman" w:hAnsi="Times New Roman" w:cs="Times New Roman"/>
          <w:vertAlign w:val="superscript"/>
        </w:rPr>
        <w:t>5</w:t>
      </w:r>
      <w:r w:rsidR="00EF5F2E" w:rsidRPr="003723ED">
        <w:rPr>
          <w:rFonts w:ascii="Times New Roman" w:hAnsi="Times New Roman" w:cs="Times New Roman"/>
        </w:rPr>
        <w:t xml:space="preserve"> täpsustatakse, </w:t>
      </w:r>
      <w:r w:rsidR="00C01DCE" w:rsidRPr="003723ED">
        <w:rPr>
          <w:rFonts w:ascii="Times New Roman" w:hAnsi="Times New Roman" w:cs="Times New Roman"/>
        </w:rPr>
        <w:t xml:space="preserve">et </w:t>
      </w:r>
      <w:r w:rsidR="007F7DCF" w:rsidRPr="003723ED">
        <w:rPr>
          <w:rFonts w:ascii="Times New Roman" w:hAnsi="Times New Roman" w:cs="Times New Roman"/>
        </w:rPr>
        <w:t xml:space="preserve">üksnes äriregistri registrikaardile kantud </w:t>
      </w:r>
      <w:r w:rsidR="00DF1BC2">
        <w:rPr>
          <w:rFonts w:ascii="Times New Roman" w:hAnsi="Times New Roman" w:cs="Times New Roman"/>
        </w:rPr>
        <w:t xml:space="preserve">osanike </w:t>
      </w:r>
      <w:r w:rsidR="007F7DCF" w:rsidRPr="003723ED">
        <w:rPr>
          <w:rFonts w:ascii="Times New Roman" w:hAnsi="Times New Roman" w:cs="Times New Roman"/>
        </w:rPr>
        <w:t>nimekiri on avalikult usaldusväärne ja sellele tuginedes saab osa heauskselt omandada.</w:t>
      </w:r>
    </w:p>
    <w:p w14:paraId="797A9E13" w14:textId="5D33EFB3" w:rsidR="00A46EAD" w:rsidRPr="00B93B9C" w:rsidRDefault="00B93B9C" w:rsidP="0032679F">
      <w:pPr>
        <w:jc w:val="both"/>
        <w:rPr>
          <w:rFonts w:ascii="Times New Roman" w:hAnsi="Times New Roman" w:cs="Times New Roman"/>
        </w:rPr>
      </w:pPr>
      <w:r>
        <w:rPr>
          <w:rFonts w:ascii="Times New Roman" w:hAnsi="Times New Roman" w:cs="Times New Roman"/>
        </w:rPr>
        <w:t xml:space="preserve">Osanike nimekirja </w:t>
      </w:r>
      <w:r w:rsidR="00A237A8">
        <w:rPr>
          <w:rFonts w:ascii="Times New Roman" w:hAnsi="Times New Roman" w:cs="Times New Roman"/>
        </w:rPr>
        <w:t xml:space="preserve">ÄS </w:t>
      </w:r>
      <w:r>
        <w:rPr>
          <w:rFonts w:ascii="Times New Roman" w:hAnsi="Times New Roman" w:cs="Times New Roman"/>
        </w:rPr>
        <w:t xml:space="preserve">§ 182 </w:t>
      </w:r>
      <w:r w:rsidR="00BA2FC9">
        <w:rPr>
          <w:rFonts w:ascii="Times New Roman" w:hAnsi="Times New Roman" w:cs="Times New Roman"/>
        </w:rPr>
        <w:t>lõikes</w:t>
      </w:r>
      <w:r>
        <w:rPr>
          <w:rFonts w:ascii="Times New Roman" w:hAnsi="Times New Roman" w:cs="Times New Roman"/>
        </w:rPr>
        <w:t xml:space="preserve"> </w:t>
      </w:r>
      <w:r w:rsidR="00BA2FC9">
        <w:rPr>
          <w:rFonts w:ascii="Times New Roman" w:hAnsi="Times New Roman" w:cs="Times New Roman"/>
        </w:rPr>
        <w:t>1</w:t>
      </w:r>
      <w:r w:rsidR="00BA2FC9">
        <w:rPr>
          <w:rFonts w:ascii="Times New Roman" w:hAnsi="Times New Roman" w:cs="Times New Roman"/>
          <w:vertAlign w:val="superscript"/>
        </w:rPr>
        <w:t xml:space="preserve">5 </w:t>
      </w:r>
      <w:r w:rsidR="00611162">
        <w:rPr>
          <w:rFonts w:ascii="Times New Roman" w:hAnsi="Times New Roman" w:cs="Times New Roman"/>
        </w:rPr>
        <w:t xml:space="preserve">sisalduv </w:t>
      </w:r>
      <w:r w:rsidR="00F95B2A">
        <w:rPr>
          <w:rFonts w:ascii="Times New Roman" w:hAnsi="Times New Roman" w:cs="Times New Roman"/>
        </w:rPr>
        <w:t>põhimõt</w:t>
      </w:r>
      <w:r w:rsidR="00BA2FC9">
        <w:rPr>
          <w:rFonts w:ascii="Times New Roman" w:hAnsi="Times New Roman" w:cs="Times New Roman"/>
        </w:rPr>
        <w:t>e</w:t>
      </w:r>
      <w:r w:rsidR="004C13E5">
        <w:rPr>
          <w:rFonts w:ascii="Times New Roman" w:hAnsi="Times New Roman" w:cs="Times New Roman"/>
        </w:rPr>
        <w:t>t tuleb kohaldada koostoimes</w:t>
      </w:r>
      <w:r w:rsidR="00F95B2A">
        <w:rPr>
          <w:rFonts w:ascii="Times New Roman" w:hAnsi="Times New Roman" w:cs="Times New Roman"/>
        </w:rPr>
        <w:t xml:space="preserve"> äriregistri seaduse §-</w:t>
      </w:r>
      <w:r w:rsidR="004C13E5">
        <w:rPr>
          <w:rFonts w:ascii="Times New Roman" w:hAnsi="Times New Roman" w:cs="Times New Roman"/>
        </w:rPr>
        <w:t xml:space="preserve">ga </w:t>
      </w:r>
      <w:r w:rsidR="00F95B2A">
        <w:rPr>
          <w:rFonts w:ascii="Times New Roman" w:hAnsi="Times New Roman" w:cs="Times New Roman"/>
        </w:rPr>
        <w:t xml:space="preserve">29, sh </w:t>
      </w:r>
      <w:r w:rsidR="004C13E5">
        <w:rPr>
          <w:rFonts w:ascii="Times New Roman" w:hAnsi="Times New Roman" w:cs="Times New Roman"/>
        </w:rPr>
        <w:t xml:space="preserve">kohaldub </w:t>
      </w:r>
      <w:r w:rsidR="00F95B2A">
        <w:rPr>
          <w:rFonts w:ascii="Times New Roman" w:hAnsi="Times New Roman" w:cs="Times New Roman"/>
        </w:rPr>
        <w:t>ka lõikes 3 väljatoodud 15-päeva</w:t>
      </w:r>
      <w:r w:rsidR="007A14A4">
        <w:rPr>
          <w:rFonts w:ascii="Times New Roman" w:hAnsi="Times New Roman" w:cs="Times New Roman"/>
        </w:rPr>
        <w:t xml:space="preserve">ne </w:t>
      </w:r>
      <w:r w:rsidR="00611162">
        <w:rPr>
          <w:rFonts w:ascii="Times New Roman" w:hAnsi="Times New Roman" w:cs="Times New Roman"/>
        </w:rPr>
        <w:t xml:space="preserve">andmete õigsuse n-ö </w:t>
      </w:r>
      <w:r w:rsidR="00C54EDF">
        <w:rPr>
          <w:rFonts w:ascii="Times New Roman" w:hAnsi="Times New Roman" w:cs="Times New Roman"/>
        </w:rPr>
        <w:t>ootea</w:t>
      </w:r>
      <w:r w:rsidR="004C13E5">
        <w:rPr>
          <w:rFonts w:ascii="Times New Roman" w:hAnsi="Times New Roman" w:cs="Times New Roman"/>
        </w:rPr>
        <w:t>eg</w:t>
      </w:r>
      <w:r w:rsidR="00C54EDF">
        <w:rPr>
          <w:rFonts w:ascii="Times New Roman" w:hAnsi="Times New Roman" w:cs="Times New Roman"/>
        </w:rPr>
        <w:t xml:space="preserve">, </w:t>
      </w:r>
      <w:r w:rsidR="007A14A4">
        <w:rPr>
          <w:rFonts w:ascii="Times New Roman" w:hAnsi="Times New Roman" w:cs="Times New Roman"/>
        </w:rPr>
        <w:t>missugune põhimõte tuleneb</w:t>
      </w:r>
      <w:r w:rsidR="00C54EDF">
        <w:rPr>
          <w:rFonts w:ascii="Times New Roman" w:hAnsi="Times New Roman" w:cs="Times New Roman"/>
        </w:rPr>
        <w:t xml:space="preserve"> omakorda </w:t>
      </w:r>
      <w:r w:rsidR="0032679F" w:rsidRPr="0032679F">
        <w:rPr>
          <w:rFonts w:ascii="Times New Roman" w:hAnsi="Times New Roman" w:cs="Times New Roman"/>
        </w:rPr>
        <w:t>E</w:t>
      </w:r>
      <w:r w:rsidR="0032679F">
        <w:rPr>
          <w:rFonts w:ascii="Times New Roman" w:hAnsi="Times New Roman" w:cs="Times New Roman"/>
        </w:rPr>
        <w:t xml:space="preserve">uroopa Parlamendi ja nõukogu direktiivi </w:t>
      </w:r>
      <w:r w:rsidR="0032679F" w:rsidRPr="0032679F">
        <w:rPr>
          <w:rFonts w:ascii="Times New Roman" w:hAnsi="Times New Roman" w:cs="Times New Roman"/>
        </w:rPr>
        <w:t>2017/1132</w:t>
      </w:r>
      <w:r w:rsidR="00C96421">
        <w:rPr>
          <w:rFonts w:ascii="Times New Roman" w:hAnsi="Times New Roman" w:cs="Times New Roman"/>
        </w:rPr>
        <w:t xml:space="preserve"> (</w:t>
      </w:r>
      <w:r w:rsidR="0032679F" w:rsidRPr="0032679F">
        <w:rPr>
          <w:rFonts w:ascii="Times New Roman" w:hAnsi="Times New Roman" w:cs="Times New Roman"/>
        </w:rPr>
        <w:t>äriühinguõiguse teatavate aspektide kohta</w:t>
      </w:r>
      <w:r w:rsidR="00C96421">
        <w:rPr>
          <w:rFonts w:ascii="Times New Roman" w:hAnsi="Times New Roman" w:cs="Times New Roman"/>
        </w:rPr>
        <w:t>) artiklist 16 (6)</w:t>
      </w:r>
      <w:r w:rsidR="004C13E5">
        <w:rPr>
          <w:rFonts w:ascii="Times New Roman" w:hAnsi="Times New Roman" w:cs="Times New Roman"/>
        </w:rPr>
        <w:t>.</w:t>
      </w:r>
    </w:p>
    <w:p w14:paraId="0F4037E9" w14:textId="2C30A35D" w:rsidR="00EE1108" w:rsidRDefault="007F7DCF" w:rsidP="00213AFC">
      <w:pPr>
        <w:pStyle w:val="Loendilik1"/>
        <w:spacing w:line="276" w:lineRule="auto"/>
        <w:ind w:left="0"/>
        <w:jc w:val="both"/>
      </w:pPr>
      <w:r>
        <w:t>Osaühingu</w:t>
      </w:r>
      <w:r w:rsidR="008E094E">
        <w:t>te</w:t>
      </w:r>
      <w:r>
        <w:t xml:space="preserve">, </w:t>
      </w:r>
      <w:r w:rsidR="0063785A">
        <w:t>mille osadele kohaldub § 182</w:t>
      </w:r>
      <w:r w:rsidR="00BE26BE">
        <w:rPr>
          <w:vertAlign w:val="superscript"/>
        </w:rPr>
        <w:t>1</w:t>
      </w:r>
      <w:r w:rsidR="00BE26BE">
        <w:t xml:space="preserve"> režiim</w:t>
      </w:r>
      <w:r>
        <w:t xml:space="preserve">, </w:t>
      </w:r>
      <w:r w:rsidR="00FA088C">
        <w:t xml:space="preserve">suhtes </w:t>
      </w:r>
      <w:r w:rsidR="008E094E">
        <w:t xml:space="preserve">jätkuvalt ÄS § 182 ei kohaldata ja seda põhimõtet ei muudeta (ÄS § </w:t>
      </w:r>
      <w:r w:rsidR="002E1A7E">
        <w:t>182</w:t>
      </w:r>
      <w:r w:rsidR="002E1A7E">
        <w:rPr>
          <w:vertAlign w:val="superscript"/>
        </w:rPr>
        <w:t>1</w:t>
      </w:r>
      <w:r w:rsidR="002E1A7E">
        <w:t xml:space="preserve"> lg 1)</w:t>
      </w:r>
      <w:r w:rsidR="00FA088C">
        <w:t xml:space="preserve">, </w:t>
      </w:r>
      <w:r w:rsidR="00ED4DF8">
        <w:t>sellisel juhul</w:t>
      </w:r>
      <w:r w:rsidR="00FA088C">
        <w:t xml:space="preserve"> on osanike nimekiri kättesaadav äriregistri avalikus toimikus</w:t>
      </w:r>
      <w:r w:rsidR="006A2886">
        <w:t xml:space="preserve"> (ÄRS § 26 lg 1 p 2)</w:t>
      </w:r>
      <w:r w:rsidR="00FA088C">
        <w:t>, § 182 sätestatud avaliku usaldusväärsuse ja heauskse omandamise põhimõtted</w:t>
      </w:r>
      <w:r w:rsidR="00ED4DF8">
        <w:t xml:space="preserve"> ei kohaldu</w:t>
      </w:r>
      <w:r w:rsidR="00FA088C">
        <w:t xml:space="preserve">. </w:t>
      </w:r>
    </w:p>
    <w:p w14:paraId="250E2BCC" w14:textId="77777777" w:rsidR="0077096E" w:rsidRDefault="0077096E" w:rsidP="00213AFC">
      <w:pPr>
        <w:pStyle w:val="Loendilik1"/>
        <w:spacing w:line="276" w:lineRule="auto"/>
        <w:ind w:left="0"/>
        <w:jc w:val="both"/>
      </w:pPr>
    </w:p>
    <w:p w14:paraId="0BD7FF0F" w14:textId="3E229F54" w:rsidR="0077096E" w:rsidRPr="0077096E" w:rsidRDefault="0077096E" w:rsidP="00213AFC">
      <w:pPr>
        <w:pStyle w:val="Loendilik1"/>
        <w:spacing w:line="276" w:lineRule="auto"/>
        <w:ind w:left="0"/>
        <w:jc w:val="both"/>
      </w:pPr>
      <w:r w:rsidRPr="004F34A1">
        <w:rPr>
          <w:b/>
          <w:bCs/>
        </w:rPr>
        <w:t>§ 182</w:t>
      </w:r>
      <w:r>
        <w:rPr>
          <w:b/>
          <w:bCs/>
          <w:vertAlign w:val="superscript"/>
        </w:rPr>
        <w:t xml:space="preserve">2 </w:t>
      </w:r>
      <w:r>
        <w:rPr>
          <w:b/>
          <w:bCs/>
        </w:rPr>
        <w:t>muutmine</w:t>
      </w:r>
    </w:p>
    <w:p w14:paraId="21BB20FC" w14:textId="77777777" w:rsidR="008B20EB" w:rsidRDefault="008B20EB" w:rsidP="00213AFC">
      <w:pPr>
        <w:pStyle w:val="Loendilik1"/>
        <w:spacing w:line="276" w:lineRule="auto"/>
        <w:ind w:left="0"/>
        <w:jc w:val="both"/>
      </w:pPr>
    </w:p>
    <w:p w14:paraId="20298641" w14:textId="3D3515BA" w:rsidR="00EE1108" w:rsidRDefault="00EE1108" w:rsidP="00213AFC">
      <w:pPr>
        <w:pStyle w:val="Loendilik1"/>
        <w:spacing w:line="276" w:lineRule="auto"/>
        <w:ind w:left="0"/>
        <w:jc w:val="both"/>
      </w:pPr>
      <w:r>
        <w:t>Täpsustatakse Eesti väärtpaberite registris peetava osanike nimekirja</w:t>
      </w:r>
      <w:r w:rsidR="009E3838">
        <w:t xml:space="preserve"> põhimõttei</w:t>
      </w:r>
      <w:r w:rsidR="000C66DB">
        <w:t>d</w:t>
      </w:r>
      <w:r w:rsidR="006634BF">
        <w:t>, sarnaselt aktsiaseltsi analoogse regulatsiooniga ÄS</w:t>
      </w:r>
      <w:r w:rsidR="00F7493B" w:rsidRPr="00F7493B">
        <w:t xml:space="preserve"> § 229 l</w:t>
      </w:r>
      <w:r w:rsidR="00AD49BC">
        <w:t>õikes</w:t>
      </w:r>
      <w:r w:rsidR="00F7493B" w:rsidRPr="00F7493B">
        <w:t xml:space="preserve"> 4 ja § 232 l</w:t>
      </w:r>
      <w:r w:rsidR="00AD49BC">
        <w:t>õikes</w:t>
      </w:r>
      <w:r w:rsidR="00F7493B" w:rsidRPr="00F7493B">
        <w:t xml:space="preserve"> 2</w:t>
      </w:r>
      <w:r w:rsidR="009E3838">
        <w:t>. Eesti väärtpaberite registris</w:t>
      </w:r>
      <w:r w:rsidR="00B94CF2">
        <w:t xml:space="preserve"> jääb aga kogu senine loogika samaks – osa läheb üle registrikandega</w:t>
      </w:r>
      <w:r w:rsidR="00CD11A3">
        <w:t xml:space="preserve">, register on avalikult usaldusväärne (vt </w:t>
      </w:r>
      <w:r w:rsidR="00AD49BC">
        <w:t xml:space="preserve">nt </w:t>
      </w:r>
      <w:r w:rsidR="001F6608">
        <w:t xml:space="preserve">EVKS § 9). </w:t>
      </w:r>
    </w:p>
    <w:p w14:paraId="316DE4E6" w14:textId="77777777" w:rsidR="00EE1108" w:rsidRPr="002E1A7E" w:rsidRDefault="00EE1108" w:rsidP="00213AFC">
      <w:pPr>
        <w:pStyle w:val="Loendilik1"/>
        <w:spacing w:line="276" w:lineRule="auto"/>
        <w:ind w:left="0"/>
        <w:jc w:val="both"/>
      </w:pPr>
    </w:p>
    <w:p w14:paraId="113A544D" w14:textId="78C8FD75" w:rsidR="008C0207" w:rsidRDefault="008C0207" w:rsidP="007D0B82">
      <w:pPr>
        <w:rPr>
          <w:rFonts w:ascii="Times New Roman" w:hAnsi="Times New Roman" w:cs="Times New Roman"/>
          <w:b/>
          <w:bCs/>
        </w:rPr>
      </w:pPr>
      <w:r>
        <w:rPr>
          <w:rFonts w:ascii="Times New Roman" w:hAnsi="Times New Roman" w:cs="Times New Roman"/>
          <w:b/>
          <w:bCs/>
        </w:rPr>
        <w:t>Äriregistri seaduse muutmine</w:t>
      </w:r>
    </w:p>
    <w:p w14:paraId="01EB6A0B" w14:textId="0D62301A" w:rsidR="007D0B82" w:rsidRDefault="007D0B82" w:rsidP="007D0B82">
      <w:pPr>
        <w:rPr>
          <w:rFonts w:ascii="Times New Roman" w:hAnsi="Times New Roman" w:cs="Times New Roman"/>
          <w:b/>
          <w:bCs/>
        </w:rPr>
      </w:pPr>
      <w:r w:rsidRPr="00F31496">
        <w:rPr>
          <w:rFonts w:ascii="Times New Roman" w:hAnsi="Times New Roman" w:cs="Times New Roman"/>
          <w:b/>
          <w:bCs/>
        </w:rPr>
        <w:t>§ 40</w:t>
      </w:r>
      <w:r w:rsidR="003671F1">
        <w:rPr>
          <w:rFonts w:ascii="Times New Roman" w:hAnsi="Times New Roman" w:cs="Times New Roman"/>
          <w:b/>
          <w:bCs/>
        </w:rPr>
        <w:t xml:space="preserve">, 42 ja 54 </w:t>
      </w:r>
      <w:r w:rsidR="00D7487E">
        <w:rPr>
          <w:rFonts w:ascii="Times New Roman" w:hAnsi="Times New Roman" w:cs="Times New Roman"/>
          <w:b/>
          <w:bCs/>
        </w:rPr>
        <w:t xml:space="preserve">täiendamine </w:t>
      </w:r>
    </w:p>
    <w:p w14:paraId="477A9045" w14:textId="0F7D02E4" w:rsidR="00781971" w:rsidRPr="005D7CAF" w:rsidRDefault="00D7487E" w:rsidP="00781971">
      <w:pPr>
        <w:jc w:val="both"/>
        <w:rPr>
          <w:rFonts w:ascii="Times New Roman" w:hAnsi="Times New Roman" w:cs="Times New Roman"/>
          <w:b/>
          <w:bCs/>
          <w:color w:val="0070C0"/>
        </w:rPr>
      </w:pPr>
      <w:r>
        <w:rPr>
          <w:rFonts w:ascii="Times New Roman" w:hAnsi="Times New Roman" w:cs="Times New Roman"/>
        </w:rPr>
        <w:t xml:space="preserve">Paragrahvi </w:t>
      </w:r>
      <w:r w:rsidR="003671F1">
        <w:rPr>
          <w:rFonts w:ascii="Times New Roman" w:hAnsi="Times New Roman" w:cs="Times New Roman"/>
        </w:rPr>
        <w:t xml:space="preserve">40 </w:t>
      </w:r>
      <w:r>
        <w:rPr>
          <w:rFonts w:ascii="Times New Roman" w:hAnsi="Times New Roman" w:cs="Times New Roman"/>
        </w:rPr>
        <w:t>täiendatakse erisätetega selle kohta, kuidas toimub</w:t>
      </w:r>
      <w:r w:rsidR="00CD345A">
        <w:rPr>
          <w:rFonts w:ascii="Times New Roman" w:hAnsi="Times New Roman" w:cs="Times New Roman"/>
        </w:rPr>
        <w:t xml:space="preserve"> registrikaardil peetava osanike nimekirja ja </w:t>
      </w:r>
      <w:r w:rsidR="00D22696">
        <w:rPr>
          <w:rFonts w:ascii="Times New Roman" w:hAnsi="Times New Roman" w:cs="Times New Roman"/>
        </w:rPr>
        <w:t>pandimärgete</w:t>
      </w:r>
      <w:r w:rsidR="00CD345A">
        <w:rPr>
          <w:rFonts w:ascii="Times New Roman" w:hAnsi="Times New Roman" w:cs="Times New Roman"/>
        </w:rPr>
        <w:t xml:space="preserve"> muutmine, arvestades, et </w:t>
      </w:r>
      <w:r w:rsidR="00245DD9">
        <w:rPr>
          <w:rFonts w:ascii="Times New Roman" w:hAnsi="Times New Roman" w:cs="Times New Roman"/>
        </w:rPr>
        <w:t>jääb alles notariaalse vormi nõue ja notar on siinkohal sõ</w:t>
      </w:r>
      <w:r w:rsidR="00CD345A">
        <w:rPr>
          <w:rFonts w:ascii="Times New Roman" w:hAnsi="Times New Roman" w:cs="Times New Roman"/>
        </w:rPr>
        <w:t xml:space="preserve">ltumatu kolmas isik tehingu õiguspärasuse kontrollijana. </w:t>
      </w:r>
      <w:r w:rsidR="00234543">
        <w:rPr>
          <w:rFonts w:ascii="Times New Roman" w:hAnsi="Times New Roman" w:cs="Times New Roman"/>
        </w:rPr>
        <w:t>Edaspidi ei ole osanike nimekiri äriregistris kinnistusraamatu režiimi sarnane</w:t>
      </w:r>
      <w:r w:rsidR="00DF171F">
        <w:rPr>
          <w:rFonts w:ascii="Times New Roman" w:hAnsi="Times New Roman" w:cs="Times New Roman"/>
        </w:rPr>
        <w:t xml:space="preserve">. </w:t>
      </w:r>
      <w:r w:rsidR="00234543">
        <w:rPr>
          <w:rFonts w:ascii="Times New Roman" w:hAnsi="Times New Roman" w:cs="Times New Roman"/>
        </w:rPr>
        <w:t>Nii on eelnõus</w:t>
      </w:r>
      <w:r w:rsidR="00ED62FB">
        <w:rPr>
          <w:rFonts w:ascii="Times New Roman" w:hAnsi="Times New Roman" w:cs="Times New Roman"/>
        </w:rPr>
        <w:t xml:space="preserve"> väljapakutud</w:t>
      </w:r>
      <w:r w:rsidR="00234543">
        <w:rPr>
          <w:rFonts w:ascii="Times New Roman" w:hAnsi="Times New Roman" w:cs="Times New Roman"/>
        </w:rPr>
        <w:t xml:space="preserve"> lahendus, mille kohaselt osanike nimekirja muutmise kanded</w:t>
      </w:r>
      <w:r w:rsidR="00DF171F">
        <w:rPr>
          <w:rFonts w:ascii="Times New Roman" w:hAnsi="Times New Roman" w:cs="Times New Roman"/>
        </w:rPr>
        <w:t xml:space="preserve"> või pandimärked</w:t>
      </w:r>
      <w:r w:rsidR="00234543">
        <w:rPr>
          <w:rFonts w:ascii="Times New Roman" w:hAnsi="Times New Roman" w:cs="Times New Roman"/>
        </w:rPr>
        <w:t xml:space="preserve"> </w:t>
      </w:r>
      <w:r w:rsidR="002153C4">
        <w:rPr>
          <w:rFonts w:ascii="Times New Roman" w:hAnsi="Times New Roman" w:cs="Times New Roman"/>
        </w:rPr>
        <w:t>võidakse teha</w:t>
      </w:r>
      <w:r w:rsidR="00234543">
        <w:rPr>
          <w:rFonts w:ascii="Times New Roman" w:hAnsi="Times New Roman" w:cs="Times New Roman"/>
        </w:rPr>
        <w:t xml:space="preserve"> notari </w:t>
      </w:r>
      <w:r w:rsidR="00B10F29">
        <w:rPr>
          <w:rFonts w:ascii="Times New Roman" w:hAnsi="Times New Roman" w:cs="Times New Roman"/>
        </w:rPr>
        <w:t>vahendusel</w:t>
      </w:r>
      <w:r w:rsidR="00ED62FB">
        <w:rPr>
          <w:rFonts w:ascii="Times New Roman" w:hAnsi="Times New Roman" w:cs="Times New Roman"/>
        </w:rPr>
        <w:t xml:space="preserve"> esitatud osanik</w:t>
      </w:r>
      <w:r w:rsidR="00024488">
        <w:rPr>
          <w:rFonts w:ascii="Times New Roman" w:hAnsi="Times New Roman" w:cs="Times New Roman"/>
        </w:rPr>
        <w:t>u</w:t>
      </w:r>
      <w:r w:rsidR="00ED62FB">
        <w:rPr>
          <w:rFonts w:ascii="Times New Roman" w:hAnsi="Times New Roman" w:cs="Times New Roman"/>
        </w:rPr>
        <w:t xml:space="preserve"> või </w:t>
      </w:r>
      <w:r w:rsidR="00E56936">
        <w:rPr>
          <w:rFonts w:ascii="Times New Roman" w:hAnsi="Times New Roman" w:cs="Times New Roman"/>
        </w:rPr>
        <w:t>pantija</w:t>
      </w:r>
      <w:r w:rsidR="00ED62FB">
        <w:rPr>
          <w:rFonts w:ascii="Times New Roman" w:hAnsi="Times New Roman" w:cs="Times New Roman"/>
        </w:rPr>
        <w:t xml:space="preserve"> </w:t>
      </w:r>
      <w:r w:rsidR="00DF171F">
        <w:rPr>
          <w:rFonts w:ascii="Times New Roman" w:hAnsi="Times New Roman" w:cs="Times New Roman"/>
        </w:rPr>
        <w:t>avalduse</w:t>
      </w:r>
      <w:r w:rsidR="00234543">
        <w:rPr>
          <w:rFonts w:ascii="Times New Roman" w:hAnsi="Times New Roman" w:cs="Times New Roman"/>
        </w:rPr>
        <w:t xml:space="preserve"> põhjal. Täpsemad tingimused selleks kehtestab asjaomane minister. Selline lahendus tagab osade nimekirja õigsuse võimalikul suurel määral, mis on oluline, arvestades, et sellele saab edaspidigi tugineda ning sellest lähtuvalt osa </w:t>
      </w:r>
      <w:r w:rsidR="00234543">
        <w:rPr>
          <w:rFonts w:ascii="Times New Roman" w:hAnsi="Times New Roman" w:cs="Times New Roman"/>
        </w:rPr>
        <w:lastRenderedPageBreak/>
        <w:t xml:space="preserve">heauskselt </w:t>
      </w:r>
      <w:r w:rsidR="00234543" w:rsidRPr="00781971">
        <w:rPr>
          <w:rFonts w:ascii="Times New Roman" w:hAnsi="Times New Roman" w:cs="Times New Roman"/>
        </w:rPr>
        <w:t xml:space="preserve">omandada. </w:t>
      </w:r>
      <w:r w:rsidR="006863F2" w:rsidRPr="00781971">
        <w:rPr>
          <w:rFonts w:ascii="Times New Roman" w:hAnsi="Times New Roman" w:cs="Times New Roman"/>
        </w:rPr>
        <w:t xml:space="preserve">Küll aga nähakse ette erireegel puhuks, kui osa võõrandamise või pantimise käsutustehing sõlmitakse tingimuslikult. Sellisel juhul </w:t>
      </w:r>
      <w:r w:rsidR="00E1436B" w:rsidRPr="00781971">
        <w:rPr>
          <w:rFonts w:ascii="Times New Roman" w:hAnsi="Times New Roman" w:cs="Times New Roman"/>
        </w:rPr>
        <w:t>saab</w:t>
      </w:r>
      <w:r w:rsidR="006863F2" w:rsidRPr="00781971">
        <w:rPr>
          <w:rFonts w:ascii="Times New Roman" w:hAnsi="Times New Roman" w:cs="Times New Roman"/>
        </w:rPr>
        <w:t xml:space="preserve"> notar</w:t>
      </w:r>
      <w:r w:rsidR="00E1436B" w:rsidRPr="00781971">
        <w:rPr>
          <w:rFonts w:ascii="Times New Roman" w:hAnsi="Times New Roman" w:cs="Times New Roman"/>
        </w:rPr>
        <w:t xml:space="preserve"> edastada kandeavalduse ja käsutustehingu üksnes </w:t>
      </w:r>
      <w:r w:rsidR="00781971" w:rsidRPr="00781971">
        <w:rPr>
          <w:rFonts w:ascii="Times New Roman" w:hAnsi="Times New Roman" w:cs="Times New Roman"/>
        </w:rPr>
        <w:t>pärast seda, kui notarile on esitatud tõend selle kohta, et käsutustehingus väljendatud tingimus on saabunud. Osanik või pantija teavitab tingimuse saabumisest ka osaühingu juhatust.</w:t>
      </w:r>
      <w:r w:rsidR="00781971" w:rsidRPr="00781971">
        <w:rPr>
          <w:rFonts w:ascii="Times New Roman" w:hAnsi="Times New Roman" w:cs="Times New Roman"/>
          <w:b/>
          <w:bCs/>
        </w:rPr>
        <w:t xml:space="preserve"> </w:t>
      </w:r>
    </w:p>
    <w:p w14:paraId="409534B7" w14:textId="321A4FF3" w:rsidR="1270852E" w:rsidRDefault="00DF171F" w:rsidP="29142A0E">
      <w:pPr>
        <w:jc w:val="both"/>
        <w:rPr>
          <w:rFonts w:ascii="Times New Roman" w:hAnsi="Times New Roman" w:cs="Times New Roman"/>
        </w:rPr>
      </w:pPr>
      <w:r>
        <w:rPr>
          <w:rFonts w:ascii="Times New Roman" w:hAnsi="Times New Roman" w:cs="Times New Roman"/>
        </w:rPr>
        <w:t>Täiendatakse ka ÄRS § 54 äriregistri kannete automatiseerimise</w:t>
      </w:r>
      <w:r w:rsidR="001D3161">
        <w:rPr>
          <w:rFonts w:ascii="Times New Roman" w:hAnsi="Times New Roman" w:cs="Times New Roman"/>
        </w:rPr>
        <w:t xml:space="preserve"> sätteid viitega sellele, et osanike nimekirjas saab </w:t>
      </w:r>
      <w:r w:rsidR="00C5197F">
        <w:rPr>
          <w:rFonts w:ascii="Times New Roman" w:hAnsi="Times New Roman" w:cs="Times New Roman"/>
        </w:rPr>
        <w:t>osa ülemineku kande</w:t>
      </w:r>
      <w:r w:rsidR="001D3161">
        <w:rPr>
          <w:rFonts w:ascii="Times New Roman" w:hAnsi="Times New Roman" w:cs="Times New Roman"/>
        </w:rPr>
        <w:t xml:space="preserve"> ja pandimärgete muudatusi teha notari vahendusel</w:t>
      </w:r>
      <w:r w:rsidR="00275C98">
        <w:rPr>
          <w:rFonts w:ascii="Times New Roman" w:hAnsi="Times New Roman" w:cs="Times New Roman"/>
        </w:rPr>
        <w:t xml:space="preserve"> </w:t>
      </w:r>
      <w:r w:rsidR="00C10169">
        <w:rPr>
          <w:rFonts w:ascii="Times New Roman" w:hAnsi="Times New Roman" w:cs="Times New Roman"/>
        </w:rPr>
        <w:t xml:space="preserve">esitatava osaniku või </w:t>
      </w:r>
      <w:r w:rsidR="00FE6D6D">
        <w:rPr>
          <w:rFonts w:ascii="Times New Roman" w:hAnsi="Times New Roman" w:cs="Times New Roman"/>
        </w:rPr>
        <w:t>pantija</w:t>
      </w:r>
      <w:r w:rsidR="00C10169">
        <w:rPr>
          <w:rFonts w:ascii="Times New Roman" w:hAnsi="Times New Roman" w:cs="Times New Roman"/>
        </w:rPr>
        <w:t xml:space="preserve"> avalduse alusel.</w:t>
      </w:r>
      <w:r w:rsidR="00173674">
        <w:rPr>
          <w:rFonts w:ascii="Times New Roman" w:hAnsi="Times New Roman" w:cs="Times New Roman"/>
        </w:rPr>
        <w:t xml:space="preserve"> </w:t>
      </w:r>
      <w:r w:rsidR="00194A09">
        <w:rPr>
          <w:rFonts w:ascii="Times New Roman" w:hAnsi="Times New Roman" w:cs="Times New Roman"/>
        </w:rPr>
        <w:t>Registripidajapoolne kontroll piirdub üksnes sellega, et tal tuleb kontrollida lisaks notari vahendusel esitatud avalduse olemasolule käsutustehingu olemasolu</w:t>
      </w:r>
      <w:r w:rsidR="00FE1A15">
        <w:rPr>
          <w:rFonts w:ascii="Times New Roman" w:hAnsi="Times New Roman" w:cs="Times New Roman"/>
        </w:rPr>
        <w:t xml:space="preserve">. Täiendavat sisulist </w:t>
      </w:r>
      <w:r w:rsidR="00173674">
        <w:rPr>
          <w:rFonts w:ascii="Times New Roman" w:hAnsi="Times New Roman" w:cs="Times New Roman"/>
        </w:rPr>
        <w:t>kontrolli registripidaja ei tee (vajalike</w:t>
      </w:r>
      <w:r w:rsidR="00981194">
        <w:rPr>
          <w:rFonts w:ascii="Times New Roman" w:hAnsi="Times New Roman" w:cs="Times New Roman"/>
        </w:rPr>
        <w:t xml:space="preserve">, nt </w:t>
      </w:r>
      <w:r w:rsidR="00173674">
        <w:rPr>
          <w:rFonts w:ascii="Times New Roman" w:hAnsi="Times New Roman" w:cs="Times New Roman"/>
        </w:rPr>
        <w:t xml:space="preserve">põhikirjas nõutavate nõusolekute olemasolu jm osa ülemineku eelduste </w:t>
      </w:r>
      <w:r w:rsidR="00B74A09">
        <w:rPr>
          <w:rFonts w:ascii="Times New Roman" w:hAnsi="Times New Roman" w:cs="Times New Roman"/>
        </w:rPr>
        <w:t>täidetust registripidaja ei kontrolli</w:t>
      </w:r>
      <w:r w:rsidR="00173674">
        <w:rPr>
          <w:rFonts w:ascii="Times New Roman" w:hAnsi="Times New Roman" w:cs="Times New Roman"/>
        </w:rPr>
        <w:t>)</w:t>
      </w:r>
      <w:r w:rsidR="008066DF">
        <w:rPr>
          <w:rFonts w:ascii="Times New Roman" w:hAnsi="Times New Roman" w:cs="Times New Roman"/>
        </w:rPr>
        <w:t>.</w:t>
      </w:r>
      <w:r w:rsidR="007D70C8">
        <w:rPr>
          <w:rFonts w:ascii="Times New Roman" w:hAnsi="Times New Roman" w:cs="Times New Roman"/>
        </w:rPr>
        <w:t xml:space="preserve"> </w:t>
      </w:r>
    </w:p>
    <w:p w14:paraId="5588F885" w14:textId="7BEFB90D" w:rsidR="006863F2" w:rsidRDefault="006863F2" w:rsidP="29142A0E">
      <w:pPr>
        <w:jc w:val="both"/>
        <w:rPr>
          <w:rFonts w:ascii="Times New Roman" w:hAnsi="Times New Roman" w:cs="Times New Roman"/>
        </w:rPr>
      </w:pPr>
    </w:p>
    <w:p w14:paraId="64F7E82F" w14:textId="77777777" w:rsidR="00F9208F" w:rsidRPr="00DF171F" w:rsidRDefault="00F9208F" w:rsidP="29142A0E">
      <w:pPr>
        <w:jc w:val="both"/>
        <w:rPr>
          <w:rFonts w:ascii="Times New Roman" w:hAnsi="Times New Roman" w:cs="Times New Roman"/>
        </w:rPr>
      </w:pPr>
    </w:p>
    <w:sectPr w:rsidR="00F9208F" w:rsidRPr="00DF17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6765" w14:textId="77777777" w:rsidR="006113B1" w:rsidRDefault="006113B1" w:rsidP="00E167EB">
      <w:pPr>
        <w:spacing w:after="0" w:line="240" w:lineRule="auto"/>
      </w:pPr>
      <w:r>
        <w:separator/>
      </w:r>
    </w:p>
  </w:endnote>
  <w:endnote w:type="continuationSeparator" w:id="0">
    <w:p w14:paraId="7A35173D" w14:textId="77777777" w:rsidR="006113B1" w:rsidRDefault="006113B1" w:rsidP="00E1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E1D1" w14:textId="77777777" w:rsidR="006113B1" w:rsidRDefault="006113B1" w:rsidP="00E167EB">
      <w:pPr>
        <w:spacing w:after="0" w:line="240" w:lineRule="auto"/>
      </w:pPr>
      <w:r>
        <w:separator/>
      </w:r>
    </w:p>
  </w:footnote>
  <w:footnote w:type="continuationSeparator" w:id="0">
    <w:p w14:paraId="586F4D4F" w14:textId="77777777" w:rsidR="006113B1" w:rsidRDefault="006113B1" w:rsidP="00E167EB">
      <w:pPr>
        <w:spacing w:after="0" w:line="240" w:lineRule="auto"/>
      </w:pPr>
      <w:r>
        <w:continuationSeparator/>
      </w:r>
    </w:p>
  </w:footnote>
  <w:footnote w:id="1">
    <w:p w14:paraId="2D022956" w14:textId="354B974F" w:rsidR="0049573E" w:rsidRPr="0049573E" w:rsidRDefault="0049573E" w:rsidP="0049573E">
      <w:pPr>
        <w:pStyle w:val="Allmrkusetekst"/>
        <w:rPr>
          <w:rFonts w:ascii="Times New Roman" w:hAnsi="Times New Roman" w:cs="Times New Roman"/>
        </w:rPr>
      </w:pPr>
      <w:r>
        <w:rPr>
          <w:rStyle w:val="Allmrkuseviide"/>
        </w:rPr>
        <w:footnoteRef/>
      </w:r>
      <w:r>
        <w:t xml:space="preserve"> </w:t>
      </w:r>
      <w:r w:rsidRPr="0049573E">
        <w:rPr>
          <w:rFonts w:ascii="Times New Roman" w:hAnsi="Times New Roman" w:cs="Times New Roman"/>
        </w:rPr>
        <w:t xml:space="preserve">Äriregistri seadus </w:t>
      </w:r>
      <w:hyperlink r:id="rId1" w:history="1">
        <w:r w:rsidRPr="0049573E">
          <w:rPr>
            <w:rFonts w:ascii="Times New Roman" w:hAnsi="Times New Roman" w:cs="Times New Roman"/>
            <w:color w:val="467886" w:themeColor="hyperlink"/>
            <w:u w:val="single"/>
          </w:rPr>
          <w:t>493 SE</w:t>
        </w:r>
      </w:hyperlink>
      <w:r w:rsidRPr="0049573E">
        <w:rPr>
          <w:rFonts w:ascii="Times New Roman" w:hAnsi="Times New Roman" w:cs="Times New Roman"/>
        </w:rPr>
        <w:t xml:space="preserve"> XIII Riigikogu koosseisu menetluses</w:t>
      </w:r>
    </w:p>
    <w:p w14:paraId="6E87A6B1" w14:textId="46F889CE" w:rsidR="0049573E" w:rsidRDefault="0049573E">
      <w:pPr>
        <w:pStyle w:val="Allmrkusetekst"/>
      </w:pPr>
    </w:p>
  </w:footnote>
  <w:footnote w:id="2">
    <w:p w14:paraId="6472EA57" w14:textId="29F1D614" w:rsidR="003B30EE" w:rsidRPr="00283B02" w:rsidRDefault="003B30EE">
      <w:pPr>
        <w:pStyle w:val="Allmrkusetekst"/>
        <w:rPr>
          <w:rFonts w:ascii="Times New Roman" w:hAnsi="Times New Roman" w:cs="Times New Roman"/>
        </w:rPr>
      </w:pPr>
      <w:r>
        <w:rPr>
          <w:rStyle w:val="Allmrkuseviide"/>
        </w:rPr>
        <w:footnoteRef/>
      </w:r>
      <w:r>
        <w:t xml:space="preserve"> </w:t>
      </w:r>
      <w:r w:rsidR="00283B02">
        <w:rPr>
          <w:rFonts w:ascii="Times New Roman" w:hAnsi="Times New Roman" w:cs="Times New Roman"/>
        </w:rPr>
        <w:t>Ühinguõiguse revisjon.</w:t>
      </w:r>
      <w:r w:rsidR="00726005">
        <w:rPr>
          <w:rFonts w:ascii="Times New Roman" w:hAnsi="Times New Roman" w:cs="Times New Roman"/>
        </w:rPr>
        <w:t xml:space="preserve"> (2019).</w:t>
      </w:r>
      <w:r w:rsidR="00283B02">
        <w:rPr>
          <w:rFonts w:ascii="Times New Roman" w:hAnsi="Times New Roman" w:cs="Times New Roman"/>
        </w:rPr>
        <w:t xml:space="preserve"> </w:t>
      </w:r>
      <w:r w:rsidR="007B411B">
        <w:rPr>
          <w:rFonts w:ascii="Times New Roman" w:hAnsi="Times New Roman" w:cs="Times New Roman"/>
        </w:rPr>
        <w:t xml:space="preserve">Äriseadustiku muutmise seaduse eelnõu. </w:t>
      </w:r>
      <w:r w:rsidR="00283B02">
        <w:rPr>
          <w:rFonts w:ascii="Times New Roman" w:hAnsi="Times New Roman" w:cs="Times New Roman"/>
        </w:rPr>
        <w:t xml:space="preserve">Kättesaadav: </w:t>
      </w:r>
      <w:hyperlink r:id="rId2" w:history="1">
        <w:r w:rsidR="00283B02" w:rsidRPr="008950CD">
          <w:rPr>
            <w:rStyle w:val="Hperlink"/>
            <w:rFonts w:ascii="Times New Roman" w:hAnsi="Times New Roman" w:cs="Times New Roman"/>
          </w:rPr>
          <w:t>https://www.justdigi.ee/oigusloome-arendamine/uhinguoiguse-revisjon-loppenud</w:t>
        </w:r>
      </w:hyperlink>
      <w:r w:rsidR="00283B0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F9"/>
    <w:multiLevelType w:val="multilevel"/>
    <w:tmpl w:val="581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56C6"/>
    <w:multiLevelType w:val="multilevel"/>
    <w:tmpl w:val="438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B2D51"/>
    <w:multiLevelType w:val="multilevel"/>
    <w:tmpl w:val="50C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05EEA"/>
    <w:multiLevelType w:val="hybridMultilevel"/>
    <w:tmpl w:val="F754FF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54962AE"/>
    <w:multiLevelType w:val="multilevel"/>
    <w:tmpl w:val="CF8C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4350B"/>
    <w:multiLevelType w:val="multilevel"/>
    <w:tmpl w:val="5ADC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1357A"/>
    <w:multiLevelType w:val="multilevel"/>
    <w:tmpl w:val="B1B61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73009"/>
    <w:multiLevelType w:val="multilevel"/>
    <w:tmpl w:val="F3C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961B2"/>
    <w:multiLevelType w:val="multilevel"/>
    <w:tmpl w:val="7762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61CEA"/>
    <w:multiLevelType w:val="multilevel"/>
    <w:tmpl w:val="E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D2647"/>
    <w:multiLevelType w:val="multilevel"/>
    <w:tmpl w:val="65AE4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16838"/>
    <w:multiLevelType w:val="multilevel"/>
    <w:tmpl w:val="E63C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51992"/>
    <w:multiLevelType w:val="multilevel"/>
    <w:tmpl w:val="779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C4495"/>
    <w:multiLevelType w:val="multilevel"/>
    <w:tmpl w:val="746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178C3"/>
    <w:multiLevelType w:val="multilevel"/>
    <w:tmpl w:val="337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219DB"/>
    <w:multiLevelType w:val="multilevel"/>
    <w:tmpl w:val="4ED25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4B6303"/>
    <w:multiLevelType w:val="multilevel"/>
    <w:tmpl w:val="8D7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C0E46"/>
    <w:multiLevelType w:val="multilevel"/>
    <w:tmpl w:val="6E0AE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66330"/>
    <w:multiLevelType w:val="multilevel"/>
    <w:tmpl w:val="D5DE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94C1B"/>
    <w:multiLevelType w:val="multilevel"/>
    <w:tmpl w:val="DF5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A64CD0"/>
    <w:multiLevelType w:val="hybridMultilevel"/>
    <w:tmpl w:val="37926A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CCD0321"/>
    <w:multiLevelType w:val="multilevel"/>
    <w:tmpl w:val="667E4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B250C0"/>
    <w:multiLevelType w:val="multilevel"/>
    <w:tmpl w:val="46B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A1199"/>
    <w:multiLevelType w:val="multilevel"/>
    <w:tmpl w:val="ACE2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840AF"/>
    <w:multiLevelType w:val="hybridMultilevel"/>
    <w:tmpl w:val="4EF2F510"/>
    <w:lvl w:ilvl="0" w:tplc="4F721B58">
      <w:start w:val="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DE1AE9"/>
    <w:multiLevelType w:val="multilevel"/>
    <w:tmpl w:val="166CB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E55CB"/>
    <w:multiLevelType w:val="multilevel"/>
    <w:tmpl w:val="299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FA607B"/>
    <w:multiLevelType w:val="multilevel"/>
    <w:tmpl w:val="3C3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B7775"/>
    <w:multiLevelType w:val="multilevel"/>
    <w:tmpl w:val="506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876F7"/>
    <w:multiLevelType w:val="multilevel"/>
    <w:tmpl w:val="5B26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46F5B"/>
    <w:multiLevelType w:val="multilevel"/>
    <w:tmpl w:val="9E2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3657AC"/>
    <w:multiLevelType w:val="multilevel"/>
    <w:tmpl w:val="54A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767A26"/>
    <w:multiLevelType w:val="multilevel"/>
    <w:tmpl w:val="CBA2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642E0E"/>
    <w:multiLevelType w:val="multilevel"/>
    <w:tmpl w:val="074E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527347"/>
    <w:multiLevelType w:val="multilevel"/>
    <w:tmpl w:val="89BE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FB413F"/>
    <w:multiLevelType w:val="multilevel"/>
    <w:tmpl w:val="8EAA9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B72C2E"/>
    <w:multiLevelType w:val="multilevel"/>
    <w:tmpl w:val="137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B0347"/>
    <w:multiLevelType w:val="multilevel"/>
    <w:tmpl w:val="DA0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AE1E41"/>
    <w:multiLevelType w:val="multilevel"/>
    <w:tmpl w:val="B258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D13BFA"/>
    <w:multiLevelType w:val="multilevel"/>
    <w:tmpl w:val="6FDA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DC4721"/>
    <w:multiLevelType w:val="multilevel"/>
    <w:tmpl w:val="DF3A7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F7072F"/>
    <w:multiLevelType w:val="hybridMultilevel"/>
    <w:tmpl w:val="F0C8AD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503C6044"/>
    <w:multiLevelType w:val="multilevel"/>
    <w:tmpl w:val="BD8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85146E"/>
    <w:multiLevelType w:val="multilevel"/>
    <w:tmpl w:val="D46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FC471C"/>
    <w:multiLevelType w:val="multilevel"/>
    <w:tmpl w:val="5C5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5F086E"/>
    <w:multiLevelType w:val="multilevel"/>
    <w:tmpl w:val="3F621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607993"/>
    <w:multiLevelType w:val="multilevel"/>
    <w:tmpl w:val="A04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E958DF"/>
    <w:multiLevelType w:val="multilevel"/>
    <w:tmpl w:val="598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810FAE"/>
    <w:multiLevelType w:val="multilevel"/>
    <w:tmpl w:val="896E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EB601D"/>
    <w:multiLevelType w:val="multilevel"/>
    <w:tmpl w:val="FE3C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816183"/>
    <w:multiLevelType w:val="multilevel"/>
    <w:tmpl w:val="4CD60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850939"/>
    <w:multiLevelType w:val="multilevel"/>
    <w:tmpl w:val="E6C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E526D3"/>
    <w:multiLevelType w:val="multilevel"/>
    <w:tmpl w:val="48AA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F5016A"/>
    <w:multiLevelType w:val="multilevel"/>
    <w:tmpl w:val="E1F8A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7A5721"/>
    <w:multiLevelType w:val="multilevel"/>
    <w:tmpl w:val="A8E27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875C18"/>
    <w:multiLevelType w:val="multilevel"/>
    <w:tmpl w:val="80D26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9C763E"/>
    <w:multiLevelType w:val="multilevel"/>
    <w:tmpl w:val="E10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A85F06"/>
    <w:multiLevelType w:val="multilevel"/>
    <w:tmpl w:val="8CC8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6776FE"/>
    <w:multiLevelType w:val="multilevel"/>
    <w:tmpl w:val="5FD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AE10E1"/>
    <w:multiLevelType w:val="multilevel"/>
    <w:tmpl w:val="92F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B91675"/>
    <w:multiLevelType w:val="multilevel"/>
    <w:tmpl w:val="544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FA1D68"/>
    <w:multiLevelType w:val="multilevel"/>
    <w:tmpl w:val="B90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BA5E2E"/>
    <w:multiLevelType w:val="multilevel"/>
    <w:tmpl w:val="C9D6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2B18FA"/>
    <w:multiLevelType w:val="multilevel"/>
    <w:tmpl w:val="C29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F4471A"/>
    <w:multiLevelType w:val="multilevel"/>
    <w:tmpl w:val="E6F0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3E0C2C"/>
    <w:multiLevelType w:val="multilevel"/>
    <w:tmpl w:val="64C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2B6A65"/>
    <w:multiLevelType w:val="multilevel"/>
    <w:tmpl w:val="E7DEC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9B27C0"/>
    <w:multiLevelType w:val="multilevel"/>
    <w:tmpl w:val="7938D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203B98"/>
    <w:multiLevelType w:val="multilevel"/>
    <w:tmpl w:val="DDA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0D3D67"/>
    <w:multiLevelType w:val="multilevel"/>
    <w:tmpl w:val="9938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48729C"/>
    <w:multiLevelType w:val="multilevel"/>
    <w:tmpl w:val="2C1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43468"/>
    <w:multiLevelType w:val="multilevel"/>
    <w:tmpl w:val="6E1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0D7924"/>
    <w:multiLevelType w:val="multilevel"/>
    <w:tmpl w:val="630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B35B60"/>
    <w:multiLevelType w:val="multilevel"/>
    <w:tmpl w:val="8B9A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6F733D"/>
    <w:multiLevelType w:val="multilevel"/>
    <w:tmpl w:val="56EE6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FE2483"/>
    <w:multiLevelType w:val="multilevel"/>
    <w:tmpl w:val="DB0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B57235"/>
    <w:multiLevelType w:val="multilevel"/>
    <w:tmpl w:val="3DA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C365F9"/>
    <w:multiLevelType w:val="multilevel"/>
    <w:tmpl w:val="84427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71608D"/>
    <w:multiLevelType w:val="multilevel"/>
    <w:tmpl w:val="7F2E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846386">
    <w:abstractNumId w:val="20"/>
  </w:num>
  <w:num w:numId="2" w16cid:durableId="135224611">
    <w:abstractNumId w:val="41"/>
  </w:num>
  <w:num w:numId="3" w16cid:durableId="1399285556">
    <w:abstractNumId w:val="47"/>
  </w:num>
  <w:num w:numId="4" w16cid:durableId="880749446">
    <w:abstractNumId w:val="67"/>
  </w:num>
  <w:num w:numId="5" w16cid:durableId="478347332">
    <w:abstractNumId w:val="69"/>
  </w:num>
  <w:num w:numId="6" w16cid:durableId="1783764522">
    <w:abstractNumId w:val="55"/>
  </w:num>
  <w:num w:numId="7" w16cid:durableId="225648048">
    <w:abstractNumId w:val="71"/>
  </w:num>
  <w:num w:numId="8" w16cid:durableId="247813647">
    <w:abstractNumId w:val="11"/>
  </w:num>
  <w:num w:numId="9" w16cid:durableId="166529531">
    <w:abstractNumId w:val="53"/>
  </w:num>
  <w:num w:numId="10" w16cid:durableId="862984693">
    <w:abstractNumId w:val="6"/>
  </w:num>
  <w:num w:numId="11" w16cid:durableId="496307148">
    <w:abstractNumId w:val="8"/>
  </w:num>
  <w:num w:numId="12" w16cid:durableId="1478037078">
    <w:abstractNumId w:val="27"/>
  </w:num>
  <w:num w:numId="13" w16cid:durableId="1088815996">
    <w:abstractNumId w:val="21"/>
  </w:num>
  <w:num w:numId="14" w16cid:durableId="1116830546">
    <w:abstractNumId w:val="38"/>
  </w:num>
  <w:num w:numId="15" w16cid:durableId="714698627">
    <w:abstractNumId w:val="35"/>
  </w:num>
  <w:num w:numId="16" w16cid:durableId="1733429627">
    <w:abstractNumId w:val="25"/>
  </w:num>
  <w:num w:numId="17" w16cid:durableId="667749402">
    <w:abstractNumId w:val="59"/>
  </w:num>
  <w:num w:numId="18" w16cid:durableId="1668047348">
    <w:abstractNumId w:val="68"/>
  </w:num>
  <w:num w:numId="19" w16cid:durableId="1349478829">
    <w:abstractNumId w:val="14"/>
  </w:num>
  <w:num w:numId="20" w16cid:durableId="1808467805">
    <w:abstractNumId w:val="48"/>
  </w:num>
  <w:num w:numId="21" w16cid:durableId="608322562">
    <w:abstractNumId w:val="17"/>
  </w:num>
  <w:num w:numId="22" w16cid:durableId="151065543">
    <w:abstractNumId w:val="31"/>
  </w:num>
  <w:num w:numId="23" w16cid:durableId="1531407063">
    <w:abstractNumId w:val="12"/>
  </w:num>
  <w:num w:numId="24" w16cid:durableId="614555664">
    <w:abstractNumId w:val="2"/>
  </w:num>
  <w:num w:numId="25" w16cid:durableId="1427920555">
    <w:abstractNumId w:val="7"/>
  </w:num>
  <w:num w:numId="26" w16cid:durableId="1806315058">
    <w:abstractNumId w:val="23"/>
  </w:num>
  <w:num w:numId="27" w16cid:durableId="1708405699">
    <w:abstractNumId w:val="70"/>
  </w:num>
  <w:num w:numId="28" w16cid:durableId="1506749833">
    <w:abstractNumId w:val="74"/>
  </w:num>
  <w:num w:numId="29" w16cid:durableId="1711146430">
    <w:abstractNumId w:val="22"/>
  </w:num>
  <w:num w:numId="30" w16cid:durableId="361201071">
    <w:abstractNumId w:val="64"/>
  </w:num>
  <w:num w:numId="31" w16cid:durableId="1112480013">
    <w:abstractNumId w:val="52"/>
  </w:num>
  <w:num w:numId="32" w16cid:durableId="186254985">
    <w:abstractNumId w:val="37"/>
  </w:num>
  <w:num w:numId="33" w16cid:durableId="567305430">
    <w:abstractNumId w:val="51"/>
  </w:num>
  <w:num w:numId="34" w16cid:durableId="2027708648">
    <w:abstractNumId w:val="15"/>
  </w:num>
  <w:num w:numId="35" w16cid:durableId="1087537106">
    <w:abstractNumId w:val="75"/>
  </w:num>
  <w:num w:numId="36" w16cid:durableId="661738161">
    <w:abstractNumId w:val="57"/>
  </w:num>
  <w:num w:numId="37" w16cid:durableId="829561844">
    <w:abstractNumId w:val="73"/>
  </w:num>
  <w:num w:numId="38" w16cid:durableId="2084450835">
    <w:abstractNumId w:val="16"/>
  </w:num>
  <w:num w:numId="39" w16cid:durableId="1829247402">
    <w:abstractNumId w:val="43"/>
  </w:num>
  <w:num w:numId="40" w16cid:durableId="1901867258">
    <w:abstractNumId w:val="34"/>
  </w:num>
  <w:num w:numId="41" w16cid:durableId="1306010950">
    <w:abstractNumId w:val="18"/>
  </w:num>
  <w:num w:numId="42" w16cid:durableId="1141532406">
    <w:abstractNumId w:val="13"/>
  </w:num>
  <w:num w:numId="43" w16cid:durableId="1351182084">
    <w:abstractNumId w:val="30"/>
  </w:num>
  <w:num w:numId="44" w16cid:durableId="594167985">
    <w:abstractNumId w:val="56"/>
  </w:num>
  <w:num w:numId="45" w16cid:durableId="1643344501">
    <w:abstractNumId w:val="50"/>
  </w:num>
  <w:num w:numId="46" w16cid:durableId="1352413074">
    <w:abstractNumId w:val="33"/>
  </w:num>
  <w:num w:numId="47" w16cid:durableId="120072897">
    <w:abstractNumId w:val="28"/>
  </w:num>
  <w:num w:numId="48" w16cid:durableId="566888194">
    <w:abstractNumId w:val="72"/>
  </w:num>
  <w:num w:numId="49" w16cid:durableId="1586576817">
    <w:abstractNumId w:val="46"/>
  </w:num>
  <w:num w:numId="50" w16cid:durableId="177626190">
    <w:abstractNumId w:val="78"/>
  </w:num>
  <w:num w:numId="51" w16cid:durableId="1323122094">
    <w:abstractNumId w:val="62"/>
  </w:num>
  <w:num w:numId="52" w16cid:durableId="378015611">
    <w:abstractNumId w:val="1"/>
  </w:num>
  <w:num w:numId="53" w16cid:durableId="1737968977">
    <w:abstractNumId w:val="77"/>
  </w:num>
  <w:num w:numId="54" w16cid:durableId="1530145352">
    <w:abstractNumId w:val="44"/>
  </w:num>
  <w:num w:numId="55" w16cid:durableId="554395156">
    <w:abstractNumId w:val="39"/>
  </w:num>
  <w:num w:numId="56" w16cid:durableId="134416352">
    <w:abstractNumId w:val="49"/>
  </w:num>
  <w:num w:numId="57" w16cid:durableId="1865047169">
    <w:abstractNumId w:val="40"/>
  </w:num>
  <w:num w:numId="58" w16cid:durableId="513619222">
    <w:abstractNumId w:val="4"/>
  </w:num>
  <w:num w:numId="59" w16cid:durableId="1721049716">
    <w:abstractNumId w:val="29"/>
  </w:num>
  <w:num w:numId="60" w16cid:durableId="998966062">
    <w:abstractNumId w:val="65"/>
  </w:num>
  <w:num w:numId="61" w16cid:durableId="861013422">
    <w:abstractNumId w:val="19"/>
  </w:num>
  <w:num w:numId="62" w16cid:durableId="1995990786">
    <w:abstractNumId w:val="10"/>
  </w:num>
  <w:num w:numId="63" w16cid:durableId="1824203192">
    <w:abstractNumId w:val="9"/>
  </w:num>
  <w:num w:numId="64" w16cid:durableId="1196233391">
    <w:abstractNumId w:val="42"/>
  </w:num>
  <w:num w:numId="65" w16cid:durableId="1292324731">
    <w:abstractNumId w:val="66"/>
  </w:num>
  <w:num w:numId="66" w16cid:durableId="1103844013">
    <w:abstractNumId w:val="54"/>
  </w:num>
  <w:num w:numId="67" w16cid:durableId="1226144000">
    <w:abstractNumId w:val="63"/>
  </w:num>
  <w:num w:numId="68" w16cid:durableId="714625121">
    <w:abstractNumId w:val="45"/>
  </w:num>
  <w:num w:numId="69" w16cid:durableId="1214776269">
    <w:abstractNumId w:val="61"/>
  </w:num>
  <w:num w:numId="70" w16cid:durableId="1189181337">
    <w:abstractNumId w:val="76"/>
  </w:num>
  <w:num w:numId="71" w16cid:durableId="6640223">
    <w:abstractNumId w:val="5"/>
  </w:num>
  <w:num w:numId="72" w16cid:durableId="287325820">
    <w:abstractNumId w:val="36"/>
  </w:num>
  <w:num w:numId="73" w16cid:durableId="887571206">
    <w:abstractNumId w:val="58"/>
  </w:num>
  <w:num w:numId="74" w16cid:durableId="1264218942">
    <w:abstractNumId w:val="0"/>
  </w:num>
  <w:num w:numId="75" w16cid:durableId="1866552919">
    <w:abstractNumId w:val="60"/>
  </w:num>
  <w:num w:numId="76" w16cid:durableId="2005088408">
    <w:abstractNumId w:val="32"/>
  </w:num>
  <w:num w:numId="77" w16cid:durableId="239828879">
    <w:abstractNumId w:val="26"/>
  </w:num>
  <w:num w:numId="78" w16cid:durableId="907035209">
    <w:abstractNumId w:val="24"/>
  </w:num>
  <w:num w:numId="79" w16cid:durableId="443501302">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54"/>
    <w:rsid w:val="00001DD6"/>
    <w:rsid w:val="0000535A"/>
    <w:rsid w:val="00006C1A"/>
    <w:rsid w:val="00016F93"/>
    <w:rsid w:val="00017491"/>
    <w:rsid w:val="00021FBB"/>
    <w:rsid w:val="00024488"/>
    <w:rsid w:val="00032C12"/>
    <w:rsid w:val="000334BD"/>
    <w:rsid w:val="00033CE7"/>
    <w:rsid w:val="00035FCC"/>
    <w:rsid w:val="000364A5"/>
    <w:rsid w:val="000406B8"/>
    <w:rsid w:val="000438C6"/>
    <w:rsid w:val="000465C3"/>
    <w:rsid w:val="000706C7"/>
    <w:rsid w:val="000746CE"/>
    <w:rsid w:val="00075802"/>
    <w:rsid w:val="000758BB"/>
    <w:rsid w:val="00075970"/>
    <w:rsid w:val="00084DE0"/>
    <w:rsid w:val="00085192"/>
    <w:rsid w:val="00086839"/>
    <w:rsid w:val="000944BE"/>
    <w:rsid w:val="000A2C11"/>
    <w:rsid w:val="000A55C6"/>
    <w:rsid w:val="000B05D9"/>
    <w:rsid w:val="000B0B28"/>
    <w:rsid w:val="000B694A"/>
    <w:rsid w:val="000B7181"/>
    <w:rsid w:val="000C22AF"/>
    <w:rsid w:val="000C66DB"/>
    <w:rsid w:val="000E4B2E"/>
    <w:rsid w:val="000E4E28"/>
    <w:rsid w:val="000E5D47"/>
    <w:rsid w:val="000E75E1"/>
    <w:rsid w:val="000F22DB"/>
    <w:rsid w:val="000F2FC1"/>
    <w:rsid w:val="000F39DE"/>
    <w:rsid w:val="000F7398"/>
    <w:rsid w:val="000F7534"/>
    <w:rsid w:val="001006B9"/>
    <w:rsid w:val="00103082"/>
    <w:rsid w:val="00104354"/>
    <w:rsid w:val="001112BF"/>
    <w:rsid w:val="00111DB1"/>
    <w:rsid w:val="001126DA"/>
    <w:rsid w:val="00113278"/>
    <w:rsid w:val="00113C61"/>
    <w:rsid w:val="001161F6"/>
    <w:rsid w:val="00117018"/>
    <w:rsid w:val="00117527"/>
    <w:rsid w:val="001213DF"/>
    <w:rsid w:val="00123CE0"/>
    <w:rsid w:val="001301E0"/>
    <w:rsid w:val="00130566"/>
    <w:rsid w:val="00133BC9"/>
    <w:rsid w:val="001373CE"/>
    <w:rsid w:val="00142978"/>
    <w:rsid w:val="0014499A"/>
    <w:rsid w:val="0014691B"/>
    <w:rsid w:val="00147B94"/>
    <w:rsid w:val="001542A8"/>
    <w:rsid w:val="0015588B"/>
    <w:rsid w:val="0015596F"/>
    <w:rsid w:val="001568E4"/>
    <w:rsid w:val="00163F86"/>
    <w:rsid w:val="00166711"/>
    <w:rsid w:val="00170B42"/>
    <w:rsid w:val="001714F9"/>
    <w:rsid w:val="0017300B"/>
    <w:rsid w:val="00173674"/>
    <w:rsid w:val="00175589"/>
    <w:rsid w:val="00176E89"/>
    <w:rsid w:val="00177EDA"/>
    <w:rsid w:val="001856E6"/>
    <w:rsid w:val="00193881"/>
    <w:rsid w:val="00194A09"/>
    <w:rsid w:val="001A2C7E"/>
    <w:rsid w:val="001A2FC6"/>
    <w:rsid w:val="001A549B"/>
    <w:rsid w:val="001B1052"/>
    <w:rsid w:val="001C47AE"/>
    <w:rsid w:val="001C47F6"/>
    <w:rsid w:val="001C5098"/>
    <w:rsid w:val="001D0545"/>
    <w:rsid w:val="001D1A96"/>
    <w:rsid w:val="001D3161"/>
    <w:rsid w:val="001D5202"/>
    <w:rsid w:val="001E046C"/>
    <w:rsid w:val="001E2EDC"/>
    <w:rsid w:val="001E3AFA"/>
    <w:rsid w:val="001E4575"/>
    <w:rsid w:val="001E773F"/>
    <w:rsid w:val="001F0F6A"/>
    <w:rsid w:val="001F2C62"/>
    <w:rsid w:val="001F4269"/>
    <w:rsid w:val="001F492A"/>
    <w:rsid w:val="001F6608"/>
    <w:rsid w:val="00200C5C"/>
    <w:rsid w:val="00200EF5"/>
    <w:rsid w:val="002012F6"/>
    <w:rsid w:val="0020287F"/>
    <w:rsid w:val="00202B64"/>
    <w:rsid w:val="00203F1A"/>
    <w:rsid w:val="002115C0"/>
    <w:rsid w:val="0021198E"/>
    <w:rsid w:val="00212552"/>
    <w:rsid w:val="00213AFC"/>
    <w:rsid w:val="002152A2"/>
    <w:rsid w:val="002153C4"/>
    <w:rsid w:val="00216811"/>
    <w:rsid w:val="002223EE"/>
    <w:rsid w:val="00227800"/>
    <w:rsid w:val="002311FF"/>
    <w:rsid w:val="00233DF1"/>
    <w:rsid w:val="00233E51"/>
    <w:rsid w:val="00234543"/>
    <w:rsid w:val="002352F0"/>
    <w:rsid w:val="002357F0"/>
    <w:rsid w:val="00236589"/>
    <w:rsid w:val="00237514"/>
    <w:rsid w:val="00243942"/>
    <w:rsid w:val="00244876"/>
    <w:rsid w:val="00244AF7"/>
    <w:rsid w:val="00245DD9"/>
    <w:rsid w:val="00246426"/>
    <w:rsid w:val="00247BE2"/>
    <w:rsid w:val="002507D6"/>
    <w:rsid w:val="00250C70"/>
    <w:rsid w:val="00254E69"/>
    <w:rsid w:val="00255D3C"/>
    <w:rsid w:val="00257AAA"/>
    <w:rsid w:val="00260144"/>
    <w:rsid w:val="002605E9"/>
    <w:rsid w:val="00260F4F"/>
    <w:rsid w:val="00262B93"/>
    <w:rsid w:val="00266AD4"/>
    <w:rsid w:val="00275C98"/>
    <w:rsid w:val="00281308"/>
    <w:rsid w:val="00281BAB"/>
    <w:rsid w:val="002825ED"/>
    <w:rsid w:val="00283B02"/>
    <w:rsid w:val="00284097"/>
    <w:rsid w:val="00284BF9"/>
    <w:rsid w:val="00287E69"/>
    <w:rsid w:val="002A2485"/>
    <w:rsid w:val="002B7EF4"/>
    <w:rsid w:val="002C585B"/>
    <w:rsid w:val="002C6EF2"/>
    <w:rsid w:val="002D0097"/>
    <w:rsid w:val="002D1A7E"/>
    <w:rsid w:val="002D2671"/>
    <w:rsid w:val="002D32A4"/>
    <w:rsid w:val="002D49AC"/>
    <w:rsid w:val="002E1A7E"/>
    <w:rsid w:val="002E3245"/>
    <w:rsid w:val="002F7B25"/>
    <w:rsid w:val="00300838"/>
    <w:rsid w:val="0031065D"/>
    <w:rsid w:val="003122CF"/>
    <w:rsid w:val="00315437"/>
    <w:rsid w:val="0032679F"/>
    <w:rsid w:val="00326A49"/>
    <w:rsid w:val="00326AF4"/>
    <w:rsid w:val="00327E84"/>
    <w:rsid w:val="0033297D"/>
    <w:rsid w:val="00343FA4"/>
    <w:rsid w:val="00343FC1"/>
    <w:rsid w:val="00346F42"/>
    <w:rsid w:val="003473DA"/>
    <w:rsid w:val="003538F6"/>
    <w:rsid w:val="00354139"/>
    <w:rsid w:val="003542C1"/>
    <w:rsid w:val="00357371"/>
    <w:rsid w:val="003620EC"/>
    <w:rsid w:val="00362C55"/>
    <w:rsid w:val="00366CDD"/>
    <w:rsid w:val="003671F1"/>
    <w:rsid w:val="003674FE"/>
    <w:rsid w:val="003723ED"/>
    <w:rsid w:val="00391EA6"/>
    <w:rsid w:val="003952CB"/>
    <w:rsid w:val="003A0207"/>
    <w:rsid w:val="003A1CF4"/>
    <w:rsid w:val="003A21E5"/>
    <w:rsid w:val="003A3022"/>
    <w:rsid w:val="003A353C"/>
    <w:rsid w:val="003A381C"/>
    <w:rsid w:val="003A6FC3"/>
    <w:rsid w:val="003B0F1F"/>
    <w:rsid w:val="003B146B"/>
    <w:rsid w:val="003B25D1"/>
    <w:rsid w:val="003B30EE"/>
    <w:rsid w:val="003B3551"/>
    <w:rsid w:val="003C23CE"/>
    <w:rsid w:val="003C2C86"/>
    <w:rsid w:val="003C311A"/>
    <w:rsid w:val="003C7597"/>
    <w:rsid w:val="003D1FA5"/>
    <w:rsid w:val="003D5258"/>
    <w:rsid w:val="003D5E88"/>
    <w:rsid w:val="003D727D"/>
    <w:rsid w:val="003D7CDB"/>
    <w:rsid w:val="003E1850"/>
    <w:rsid w:val="003E2686"/>
    <w:rsid w:val="003E317D"/>
    <w:rsid w:val="003F2142"/>
    <w:rsid w:val="003F382C"/>
    <w:rsid w:val="003F3C20"/>
    <w:rsid w:val="003F53C9"/>
    <w:rsid w:val="003F6102"/>
    <w:rsid w:val="004018B7"/>
    <w:rsid w:val="00402146"/>
    <w:rsid w:val="0040309B"/>
    <w:rsid w:val="004037D5"/>
    <w:rsid w:val="00403A14"/>
    <w:rsid w:val="00404BF7"/>
    <w:rsid w:val="00405C0C"/>
    <w:rsid w:val="00415AD9"/>
    <w:rsid w:val="00416644"/>
    <w:rsid w:val="00416B65"/>
    <w:rsid w:val="00422D59"/>
    <w:rsid w:val="0042476E"/>
    <w:rsid w:val="00432E9D"/>
    <w:rsid w:val="00434F63"/>
    <w:rsid w:val="00437855"/>
    <w:rsid w:val="00440938"/>
    <w:rsid w:val="004416AD"/>
    <w:rsid w:val="004446F0"/>
    <w:rsid w:val="00450541"/>
    <w:rsid w:val="004512A2"/>
    <w:rsid w:val="0045518B"/>
    <w:rsid w:val="00456468"/>
    <w:rsid w:val="004568D7"/>
    <w:rsid w:val="00456A32"/>
    <w:rsid w:val="00457875"/>
    <w:rsid w:val="00461C79"/>
    <w:rsid w:val="004678D7"/>
    <w:rsid w:val="00470EB5"/>
    <w:rsid w:val="00471DA1"/>
    <w:rsid w:val="00472C04"/>
    <w:rsid w:val="004752A5"/>
    <w:rsid w:val="004771FE"/>
    <w:rsid w:val="0048520A"/>
    <w:rsid w:val="00486010"/>
    <w:rsid w:val="0048664B"/>
    <w:rsid w:val="0049573E"/>
    <w:rsid w:val="004A17E2"/>
    <w:rsid w:val="004A3BE5"/>
    <w:rsid w:val="004A5179"/>
    <w:rsid w:val="004B003A"/>
    <w:rsid w:val="004B166A"/>
    <w:rsid w:val="004B3CB9"/>
    <w:rsid w:val="004B4DBB"/>
    <w:rsid w:val="004B5FBA"/>
    <w:rsid w:val="004B6E84"/>
    <w:rsid w:val="004C13E5"/>
    <w:rsid w:val="004C48BF"/>
    <w:rsid w:val="004C63CE"/>
    <w:rsid w:val="004C7249"/>
    <w:rsid w:val="004D0816"/>
    <w:rsid w:val="004D2A6E"/>
    <w:rsid w:val="004D3459"/>
    <w:rsid w:val="004D3604"/>
    <w:rsid w:val="004D4B45"/>
    <w:rsid w:val="004D515C"/>
    <w:rsid w:val="004D6141"/>
    <w:rsid w:val="004E2B36"/>
    <w:rsid w:val="004E68CE"/>
    <w:rsid w:val="004F34A1"/>
    <w:rsid w:val="004F48C6"/>
    <w:rsid w:val="004F5F32"/>
    <w:rsid w:val="0051163E"/>
    <w:rsid w:val="00513E38"/>
    <w:rsid w:val="005149B8"/>
    <w:rsid w:val="00516D94"/>
    <w:rsid w:val="005207A7"/>
    <w:rsid w:val="0052595E"/>
    <w:rsid w:val="00527308"/>
    <w:rsid w:val="00531C11"/>
    <w:rsid w:val="005325B8"/>
    <w:rsid w:val="0053293E"/>
    <w:rsid w:val="00536385"/>
    <w:rsid w:val="00536468"/>
    <w:rsid w:val="00537552"/>
    <w:rsid w:val="00546EBC"/>
    <w:rsid w:val="00551D33"/>
    <w:rsid w:val="00552C7F"/>
    <w:rsid w:val="00555CD3"/>
    <w:rsid w:val="005614D4"/>
    <w:rsid w:val="00561F87"/>
    <w:rsid w:val="00566C8D"/>
    <w:rsid w:val="005711AD"/>
    <w:rsid w:val="005711F9"/>
    <w:rsid w:val="00571864"/>
    <w:rsid w:val="005731C7"/>
    <w:rsid w:val="0057404C"/>
    <w:rsid w:val="0057780B"/>
    <w:rsid w:val="00580BE9"/>
    <w:rsid w:val="00585B92"/>
    <w:rsid w:val="00595383"/>
    <w:rsid w:val="00595494"/>
    <w:rsid w:val="005B2238"/>
    <w:rsid w:val="005B4521"/>
    <w:rsid w:val="005D06D3"/>
    <w:rsid w:val="005D7CAF"/>
    <w:rsid w:val="005F319F"/>
    <w:rsid w:val="005F372C"/>
    <w:rsid w:val="005F5C38"/>
    <w:rsid w:val="005F6E9E"/>
    <w:rsid w:val="005F6F7A"/>
    <w:rsid w:val="006017D1"/>
    <w:rsid w:val="006078EB"/>
    <w:rsid w:val="00611162"/>
    <w:rsid w:val="006113B1"/>
    <w:rsid w:val="00612940"/>
    <w:rsid w:val="00613BD6"/>
    <w:rsid w:val="00614FC1"/>
    <w:rsid w:val="006212C1"/>
    <w:rsid w:val="006234B2"/>
    <w:rsid w:val="00625405"/>
    <w:rsid w:val="006259DA"/>
    <w:rsid w:val="00627D63"/>
    <w:rsid w:val="0063017B"/>
    <w:rsid w:val="00630F4B"/>
    <w:rsid w:val="00634A8C"/>
    <w:rsid w:val="00635068"/>
    <w:rsid w:val="006374F8"/>
    <w:rsid w:val="0063785A"/>
    <w:rsid w:val="006427B2"/>
    <w:rsid w:val="006473BA"/>
    <w:rsid w:val="00647F6D"/>
    <w:rsid w:val="00650DE5"/>
    <w:rsid w:val="00657200"/>
    <w:rsid w:val="00661DA1"/>
    <w:rsid w:val="006634BF"/>
    <w:rsid w:val="006663EC"/>
    <w:rsid w:val="006665C5"/>
    <w:rsid w:val="006729DB"/>
    <w:rsid w:val="00673E07"/>
    <w:rsid w:val="00675352"/>
    <w:rsid w:val="00676019"/>
    <w:rsid w:val="006767C0"/>
    <w:rsid w:val="00676D9D"/>
    <w:rsid w:val="00677B98"/>
    <w:rsid w:val="006803F7"/>
    <w:rsid w:val="00685DE4"/>
    <w:rsid w:val="006863F2"/>
    <w:rsid w:val="00690EB0"/>
    <w:rsid w:val="006918AC"/>
    <w:rsid w:val="006948CD"/>
    <w:rsid w:val="006A0138"/>
    <w:rsid w:val="006A2886"/>
    <w:rsid w:val="006A47FE"/>
    <w:rsid w:val="006A72C3"/>
    <w:rsid w:val="006A793A"/>
    <w:rsid w:val="006B2502"/>
    <w:rsid w:val="006B3265"/>
    <w:rsid w:val="006B39B9"/>
    <w:rsid w:val="006B3FFD"/>
    <w:rsid w:val="006C4204"/>
    <w:rsid w:val="006C569D"/>
    <w:rsid w:val="006C68A3"/>
    <w:rsid w:val="006C7A89"/>
    <w:rsid w:val="006D5764"/>
    <w:rsid w:val="006D764E"/>
    <w:rsid w:val="006E300D"/>
    <w:rsid w:val="006E39E4"/>
    <w:rsid w:val="006E7532"/>
    <w:rsid w:val="006F1BF8"/>
    <w:rsid w:val="007003AE"/>
    <w:rsid w:val="00700694"/>
    <w:rsid w:val="0070332A"/>
    <w:rsid w:val="00704F3F"/>
    <w:rsid w:val="00707CD1"/>
    <w:rsid w:val="00710F02"/>
    <w:rsid w:val="0071585C"/>
    <w:rsid w:val="00720959"/>
    <w:rsid w:val="00723E49"/>
    <w:rsid w:val="00726005"/>
    <w:rsid w:val="00726C04"/>
    <w:rsid w:val="00731A23"/>
    <w:rsid w:val="00732147"/>
    <w:rsid w:val="00732F48"/>
    <w:rsid w:val="00733C75"/>
    <w:rsid w:val="0073633E"/>
    <w:rsid w:val="007371FD"/>
    <w:rsid w:val="007377A0"/>
    <w:rsid w:val="00744765"/>
    <w:rsid w:val="00747331"/>
    <w:rsid w:val="007511E2"/>
    <w:rsid w:val="00751DEF"/>
    <w:rsid w:val="0075611D"/>
    <w:rsid w:val="00760F4A"/>
    <w:rsid w:val="00762812"/>
    <w:rsid w:val="00763029"/>
    <w:rsid w:val="0077096E"/>
    <w:rsid w:val="007746C8"/>
    <w:rsid w:val="00774835"/>
    <w:rsid w:val="0077619D"/>
    <w:rsid w:val="007764DD"/>
    <w:rsid w:val="007804A5"/>
    <w:rsid w:val="0078123A"/>
    <w:rsid w:val="00781971"/>
    <w:rsid w:val="00785CCF"/>
    <w:rsid w:val="00786D33"/>
    <w:rsid w:val="00787123"/>
    <w:rsid w:val="00790A1F"/>
    <w:rsid w:val="00790F4F"/>
    <w:rsid w:val="00791894"/>
    <w:rsid w:val="007925DF"/>
    <w:rsid w:val="007941C0"/>
    <w:rsid w:val="0079469B"/>
    <w:rsid w:val="00794EDE"/>
    <w:rsid w:val="00795756"/>
    <w:rsid w:val="007957EB"/>
    <w:rsid w:val="007A03C2"/>
    <w:rsid w:val="007A14A4"/>
    <w:rsid w:val="007A2D75"/>
    <w:rsid w:val="007A3FA9"/>
    <w:rsid w:val="007A411C"/>
    <w:rsid w:val="007A558B"/>
    <w:rsid w:val="007A67E4"/>
    <w:rsid w:val="007B1711"/>
    <w:rsid w:val="007B411B"/>
    <w:rsid w:val="007B5FDF"/>
    <w:rsid w:val="007C232F"/>
    <w:rsid w:val="007C3629"/>
    <w:rsid w:val="007C3CF3"/>
    <w:rsid w:val="007C6BC6"/>
    <w:rsid w:val="007D0B82"/>
    <w:rsid w:val="007D5010"/>
    <w:rsid w:val="007D5622"/>
    <w:rsid w:val="007D5959"/>
    <w:rsid w:val="007D5C40"/>
    <w:rsid w:val="007D70C8"/>
    <w:rsid w:val="007D7CC4"/>
    <w:rsid w:val="007D7EF5"/>
    <w:rsid w:val="007E73DC"/>
    <w:rsid w:val="007F15CA"/>
    <w:rsid w:val="007F29A9"/>
    <w:rsid w:val="007F7DCF"/>
    <w:rsid w:val="00800B39"/>
    <w:rsid w:val="008017A0"/>
    <w:rsid w:val="00801BEE"/>
    <w:rsid w:val="0080288F"/>
    <w:rsid w:val="008038A1"/>
    <w:rsid w:val="008066DF"/>
    <w:rsid w:val="008076D8"/>
    <w:rsid w:val="00807A7C"/>
    <w:rsid w:val="00807D9F"/>
    <w:rsid w:val="0081295E"/>
    <w:rsid w:val="00812C48"/>
    <w:rsid w:val="00814ACC"/>
    <w:rsid w:val="00817907"/>
    <w:rsid w:val="00822D1C"/>
    <w:rsid w:val="00822F82"/>
    <w:rsid w:val="00823B3C"/>
    <w:rsid w:val="0083313B"/>
    <w:rsid w:val="00843B76"/>
    <w:rsid w:val="0084454C"/>
    <w:rsid w:val="008456A5"/>
    <w:rsid w:val="00845CA0"/>
    <w:rsid w:val="0085039B"/>
    <w:rsid w:val="00850832"/>
    <w:rsid w:val="0085495D"/>
    <w:rsid w:val="00860C38"/>
    <w:rsid w:val="00872042"/>
    <w:rsid w:val="0087491C"/>
    <w:rsid w:val="00874DA1"/>
    <w:rsid w:val="00887ABF"/>
    <w:rsid w:val="008A2204"/>
    <w:rsid w:val="008A24AC"/>
    <w:rsid w:val="008A5FCE"/>
    <w:rsid w:val="008B154D"/>
    <w:rsid w:val="008B20EB"/>
    <w:rsid w:val="008B24C5"/>
    <w:rsid w:val="008B35FB"/>
    <w:rsid w:val="008B61FA"/>
    <w:rsid w:val="008C0207"/>
    <w:rsid w:val="008C1F9D"/>
    <w:rsid w:val="008C3809"/>
    <w:rsid w:val="008C466A"/>
    <w:rsid w:val="008D2738"/>
    <w:rsid w:val="008D6E2C"/>
    <w:rsid w:val="008E094E"/>
    <w:rsid w:val="008E0C0E"/>
    <w:rsid w:val="008E1745"/>
    <w:rsid w:val="008E5E67"/>
    <w:rsid w:val="008E6850"/>
    <w:rsid w:val="008F0A32"/>
    <w:rsid w:val="008F2F20"/>
    <w:rsid w:val="008F3428"/>
    <w:rsid w:val="008F4452"/>
    <w:rsid w:val="008F71CE"/>
    <w:rsid w:val="008F76A2"/>
    <w:rsid w:val="008F76CF"/>
    <w:rsid w:val="008F7A6A"/>
    <w:rsid w:val="00901EE1"/>
    <w:rsid w:val="009039CE"/>
    <w:rsid w:val="0090531F"/>
    <w:rsid w:val="00910271"/>
    <w:rsid w:val="00912911"/>
    <w:rsid w:val="00912F02"/>
    <w:rsid w:val="00913E71"/>
    <w:rsid w:val="00916FE3"/>
    <w:rsid w:val="00920CCD"/>
    <w:rsid w:val="0093576F"/>
    <w:rsid w:val="009411FA"/>
    <w:rsid w:val="00942C78"/>
    <w:rsid w:val="00946926"/>
    <w:rsid w:val="00953D07"/>
    <w:rsid w:val="00954F3D"/>
    <w:rsid w:val="0095674C"/>
    <w:rsid w:val="00956EFF"/>
    <w:rsid w:val="00960E35"/>
    <w:rsid w:val="00961980"/>
    <w:rsid w:val="00962921"/>
    <w:rsid w:val="00962F7F"/>
    <w:rsid w:val="0096301E"/>
    <w:rsid w:val="009719FF"/>
    <w:rsid w:val="00972C09"/>
    <w:rsid w:val="00975D85"/>
    <w:rsid w:val="009810DF"/>
    <w:rsid w:val="00981194"/>
    <w:rsid w:val="00984628"/>
    <w:rsid w:val="00984687"/>
    <w:rsid w:val="00990430"/>
    <w:rsid w:val="009917A2"/>
    <w:rsid w:val="00992ABC"/>
    <w:rsid w:val="009944ED"/>
    <w:rsid w:val="00994906"/>
    <w:rsid w:val="00997568"/>
    <w:rsid w:val="009A1D96"/>
    <w:rsid w:val="009A4296"/>
    <w:rsid w:val="009A4888"/>
    <w:rsid w:val="009A4C6C"/>
    <w:rsid w:val="009A6246"/>
    <w:rsid w:val="009A67B3"/>
    <w:rsid w:val="009A792D"/>
    <w:rsid w:val="009B0A5E"/>
    <w:rsid w:val="009B2AFC"/>
    <w:rsid w:val="009B3267"/>
    <w:rsid w:val="009B60DE"/>
    <w:rsid w:val="009C0AD8"/>
    <w:rsid w:val="009C1736"/>
    <w:rsid w:val="009C2742"/>
    <w:rsid w:val="009C2DD3"/>
    <w:rsid w:val="009C3866"/>
    <w:rsid w:val="009C4293"/>
    <w:rsid w:val="009C6011"/>
    <w:rsid w:val="009C7488"/>
    <w:rsid w:val="009D10D6"/>
    <w:rsid w:val="009D48E0"/>
    <w:rsid w:val="009D6B5E"/>
    <w:rsid w:val="009D7272"/>
    <w:rsid w:val="009D7F05"/>
    <w:rsid w:val="009E064C"/>
    <w:rsid w:val="009E1206"/>
    <w:rsid w:val="009E2573"/>
    <w:rsid w:val="009E2E5D"/>
    <w:rsid w:val="009E3838"/>
    <w:rsid w:val="009E5B41"/>
    <w:rsid w:val="009E7827"/>
    <w:rsid w:val="009F1AC2"/>
    <w:rsid w:val="009F2B92"/>
    <w:rsid w:val="009F4827"/>
    <w:rsid w:val="00A00E02"/>
    <w:rsid w:val="00A02DC7"/>
    <w:rsid w:val="00A1261D"/>
    <w:rsid w:val="00A127D5"/>
    <w:rsid w:val="00A1316E"/>
    <w:rsid w:val="00A15B00"/>
    <w:rsid w:val="00A16B3E"/>
    <w:rsid w:val="00A17469"/>
    <w:rsid w:val="00A20F1E"/>
    <w:rsid w:val="00A237A8"/>
    <w:rsid w:val="00A23AA5"/>
    <w:rsid w:val="00A25D2E"/>
    <w:rsid w:val="00A26DFF"/>
    <w:rsid w:val="00A34AB2"/>
    <w:rsid w:val="00A34BC9"/>
    <w:rsid w:val="00A356AB"/>
    <w:rsid w:val="00A3683E"/>
    <w:rsid w:val="00A36933"/>
    <w:rsid w:val="00A37788"/>
    <w:rsid w:val="00A46B00"/>
    <w:rsid w:val="00A46EAD"/>
    <w:rsid w:val="00A53D25"/>
    <w:rsid w:val="00A5767A"/>
    <w:rsid w:val="00A6626C"/>
    <w:rsid w:val="00A70807"/>
    <w:rsid w:val="00A750C8"/>
    <w:rsid w:val="00A80784"/>
    <w:rsid w:val="00A81D97"/>
    <w:rsid w:val="00A82C05"/>
    <w:rsid w:val="00A83673"/>
    <w:rsid w:val="00A83D8E"/>
    <w:rsid w:val="00A84132"/>
    <w:rsid w:val="00A86456"/>
    <w:rsid w:val="00A902C4"/>
    <w:rsid w:val="00A912B2"/>
    <w:rsid w:val="00A968FB"/>
    <w:rsid w:val="00AA1575"/>
    <w:rsid w:val="00AA465E"/>
    <w:rsid w:val="00AB12A9"/>
    <w:rsid w:val="00AB45B1"/>
    <w:rsid w:val="00AC1A59"/>
    <w:rsid w:val="00AC3071"/>
    <w:rsid w:val="00AD0162"/>
    <w:rsid w:val="00AD1114"/>
    <w:rsid w:val="00AD4561"/>
    <w:rsid w:val="00AD49BC"/>
    <w:rsid w:val="00AE00DE"/>
    <w:rsid w:val="00AE025F"/>
    <w:rsid w:val="00AE6186"/>
    <w:rsid w:val="00AE62A5"/>
    <w:rsid w:val="00AF10ED"/>
    <w:rsid w:val="00AF3544"/>
    <w:rsid w:val="00B03C19"/>
    <w:rsid w:val="00B10F29"/>
    <w:rsid w:val="00B1244D"/>
    <w:rsid w:val="00B13272"/>
    <w:rsid w:val="00B17769"/>
    <w:rsid w:val="00B2149A"/>
    <w:rsid w:val="00B2202A"/>
    <w:rsid w:val="00B22BC6"/>
    <w:rsid w:val="00B30B7D"/>
    <w:rsid w:val="00B30C4B"/>
    <w:rsid w:val="00B42146"/>
    <w:rsid w:val="00B47752"/>
    <w:rsid w:val="00B47C77"/>
    <w:rsid w:val="00B51461"/>
    <w:rsid w:val="00B5587A"/>
    <w:rsid w:val="00B56B9D"/>
    <w:rsid w:val="00B612E3"/>
    <w:rsid w:val="00B617CD"/>
    <w:rsid w:val="00B63D65"/>
    <w:rsid w:val="00B72A09"/>
    <w:rsid w:val="00B72B8F"/>
    <w:rsid w:val="00B73860"/>
    <w:rsid w:val="00B74475"/>
    <w:rsid w:val="00B74A09"/>
    <w:rsid w:val="00B74E49"/>
    <w:rsid w:val="00B77D10"/>
    <w:rsid w:val="00B77F1F"/>
    <w:rsid w:val="00B84534"/>
    <w:rsid w:val="00B85DDE"/>
    <w:rsid w:val="00B909BE"/>
    <w:rsid w:val="00B924F4"/>
    <w:rsid w:val="00B93B9C"/>
    <w:rsid w:val="00B94B6F"/>
    <w:rsid w:val="00B94CF2"/>
    <w:rsid w:val="00BA06A2"/>
    <w:rsid w:val="00BA1526"/>
    <w:rsid w:val="00BA2FC9"/>
    <w:rsid w:val="00BA3008"/>
    <w:rsid w:val="00BA4872"/>
    <w:rsid w:val="00BB1BB8"/>
    <w:rsid w:val="00BB62B8"/>
    <w:rsid w:val="00BB7033"/>
    <w:rsid w:val="00BC2F30"/>
    <w:rsid w:val="00BC3A4B"/>
    <w:rsid w:val="00BC512B"/>
    <w:rsid w:val="00BD3656"/>
    <w:rsid w:val="00BD76FA"/>
    <w:rsid w:val="00BE0B84"/>
    <w:rsid w:val="00BE26BE"/>
    <w:rsid w:val="00BE5F69"/>
    <w:rsid w:val="00BE624E"/>
    <w:rsid w:val="00BF0C52"/>
    <w:rsid w:val="00BF1741"/>
    <w:rsid w:val="00BF21A0"/>
    <w:rsid w:val="00BF384C"/>
    <w:rsid w:val="00BF6C01"/>
    <w:rsid w:val="00BF7AF7"/>
    <w:rsid w:val="00C016C6"/>
    <w:rsid w:val="00C01DCE"/>
    <w:rsid w:val="00C07650"/>
    <w:rsid w:val="00C10169"/>
    <w:rsid w:val="00C143DD"/>
    <w:rsid w:val="00C1535C"/>
    <w:rsid w:val="00C23E6E"/>
    <w:rsid w:val="00C25BD2"/>
    <w:rsid w:val="00C31DE3"/>
    <w:rsid w:val="00C4106E"/>
    <w:rsid w:val="00C4264D"/>
    <w:rsid w:val="00C4621B"/>
    <w:rsid w:val="00C465E3"/>
    <w:rsid w:val="00C47FCD"/>
    <w:rsid w:val="00C5197F"/>
    <w:rsid w:val="00C52B56"/>
    <w:rsid w:val="00C54EDF"/>
    <w:rsid w:val="00C5514A"/>
    <w:rsid w:val="00C739C2"/>
    <w:rsid w:val="00C8043F"/>
    <w:rsid w:val="00C87E17"/>
    <w:rsid w:val="00C9280D"/>
    <w:rsid w:val="00C932BB"/>
    <w:rsid w:val="00C96421"/>
    <w:rsid w:val="00C96917"/>
    <w:rsid w:val="00CA2891"/>
    <w:rsid w:val="00CA2B50"/>
    <w:rsid w:val="00CA5CC2"/>
    <w:rsid w:val="00CA7C0D"/>
    <w:rsid w:val="00CB11E5"/>
    <w:rsid w:val="00CB28FA"/>
    <w:rsid w:val="00CB3590"/>
    <w:rsid w:val="00CC36BF"/>
    <w:rsid w:val="00CD11A3"/>
    <w:rsid w:val="00CD2880"/>
    <w:rsid w:val="00CD29A3"/>
    <w:rsid w:val="00CD345A"/>
    <w:rsid w:val="00CE1603"/>
    <w:rsid w:val="00CE4827"/>
    <w:rsid w:val="00CE4FAC"/>
    <w:rsid w:val="00CF0631"/>
    <w:rsid w:val="00CF0AFF"/>
    <w:rsid w:val="00CF1E2F"/>
    <w:rsid w:val="00CF240D"/>
    <w:rsid w:val="00CF5641"/>
    <w:rsid w:val="00CF5A59"/>
    <w:rsid w:val="00CF66D2"/>
    <w:rsid w:val="00CF70B4"/>
    <w:rsid w:val="00CF713E"/>
    <w:rsid w:val="00D02495"/>
    <w:rsid w:val="00D048FA"/>
    <w:rsid w:val="00D113F5"/>
    <w:rsid w:val="00D12932"/>
    <w:rsid w:val="00D21D52"/>
    <w:rsid w:val="00D22696"/>
    <w:rsid w:val="00D27CD8"/>
    <w:rsid w:val="00D30A4B"/>
    <w:rsid w:val="00D3230A"/>
    <w:rsid w:val="00D441BC"/>
    <w:rsid w:val="00D619B3"/>
    <w:rsid w:val="00D627ED"/>
    <w:rsid w:val="00D65591"/>
    <w:rsid w:val="00D7487E"/>
    <w:rsid w:val="00D8013A"/>
    <w:rsid w:val="00D8729D"/>
    <w:rsid w:val="00DA231D"/>
    <w:rsid w:val="00DA2B69"/>
    <w:rsid w:val="00DA313F"/>
    <w:rsid w:val="00DB4C67"/>
    <w:rsid w:val="00DB584C"/>
    <w:rsid w:val="00DB6F20"/>
    <w:rsid w:val="00DC170E"/>
    <w:rsid w:val="00DC1A1F"/>
    <w:rsid w:val="00DC1C87"/>
    <w:rsid w:val="00DC45EE"/>
    <w:rsid w:val="00DD0DEE"/>
    <w:rsid w:val="00DD2506"/>
    <w:rsid w:val="00DD2789"/>
    <w:rsid w:val="00DD332C"/>
    <w:rsid w:val="00DD495B"/>
    <w:rsid w:val="00DD6768"/>
    <w:rsid w:val="00DE1975"/>
    <w:rsid w:val="00DE26D5"/>
    <w:rsid w:val="00DE3747"/>
    <w:rsid w:val="00DE7AB6"/>
    <w:rsid w:val="00DE7E94"/>
    <w:rsid w:val="00DF171F"/>
    <w:rsid w:val="00DF1BC2"/>
    <w:rsid w:val="00DF1FB8"/>
    <w:rsid w:val="00DF3D30"/>
    <w:rsid w:val="00DF73FB"/>
    <w:rsid w:val="00E009F9"/>
    <w:rsid w:val="00E00D13"/>
    <w:rsid w:val="00E05EAE"/>
    <w:rsid w:val="00E0662A"/>
    <w:rsid w:val="00E07B0B"/>
    <w:rsid w:val="00E1436B"/>
    <w:rsid w:val="00E167EB"/>
    <w:rsid w:val="00E22D92"/>
    <w:rsid w:val="00E23E43"/>
    <w:rsid w:val="00E24C62"/>
    <w:rsid w:val="00E30C46"/>
    <w:rsid w:val="00E313FB"/>
    <w:rsid w:val="00E316CE"/>
    <w:rsid w:val="00E328F7"/>
    <w:rsid w:val="00E36AB4"/>
    <w:rsid w:val="00E37533"/>
    <w:rsid w:val="00E37B40"/>
    <w:rsid w:val="00E40B07"/>
    <w:rsid w:val="00E44B58"/>
    <w:rsid w:val="00E45620"/>
    <w:rsid w:val="00E50E0F"/>
    <w:rsid w:val="00E522EF"/>
    <w:rsid w:val="00E56936"/>
    <w:rsid w:val="00E645A7"/>
    <w:rsid w:val="00E64FDE"/>
    <w:rsid w:val="00E8003B"/>
    <w:rsid w:val="00E83706"/>
    <w:rsid w:val="00E83B7E"/>
    <w:rsid w:val="00E84626"/>
    <w:rsid w:val="00E8491E"/>
    <w:rsid w:val="00E85023"/>
    <w:rsid w:val="00E85414"/>
    <w:rsid w:val="00E8608F"/>
    <w:rsid w:val="00E944D1"/>
    <w:rsid w:val="00E94854"/>
    <w:rsid w:val="00E95D3C"/>
    <w:rsid w:val="00EA1707"/>
    <w:rsid w:val="00EA2FAF"/>
    <w:rsid w:val="00EA3081"/>
    <w:rsid w:val="00EA5BBF"/>
    <w:rsid w:val="00EB2033"/>
    <w:rsid w:val="00EB242A"/>
    <w:rsid w:val="00EB422D"/>
    <w:rsid w:val="00EC69A2"/>
    <w:rsid w:val="00EC6B5A"/>
    <w:rsid w:val="00ED38B1"/>
    <w:rsid w:val="00ED41FA"/>
    <w:rsid w:val="00ED4DF8"/>
    <w:rsid w:val="00ED62FB"/>
    <w:rsid w:val="00ED6C43"/>
    <w:rsid w:val="00EE1108"/>
    <w:rsid w:val="00EE3702"/>
    <w:rsid w:val="00EE72A0"/>
    <w:rsid w:val="00EE78C6"/>
    <w:rsid w:val="00EE7E7E"/>
    <w:rsid w:val="00EF19DF"/>
    <w:rsid w:val="00EF3132"/>
    <w:rsid w:val="00EF32B3"/>
    <w:rsid w:val="00EF504E"/>
    <w:rsid w:val="00EF5885"/>
    <w:rsid w:val="00EF5F2E"/>
    <w:rsid w:val="00F014E5"/>
    <w:rsid w:val="00F02227"/>
    <w:rsid w:val="00F06C62"/>
    <w:rsid w:val="00F14620"/>
    <w:rsid w:val="00F209ED"/>
    <w:rsid w:val="00F23F6D"/>
    <w:rsid w:val="00F24BA4"/>
    <w:rsid w:val="00F2598B"/>
    <w:rsid w:val="00F26A4B"/>
    <w:rsid w:val="00F26E84"/>
    <w:rsid w:val="00F31496"/>
    <w:rsid w:val="00F32D25"/>
    <w:rsid w:val="00F33A6D"/>
    <w:rsid w:val="00F36348"/>
    <w:rsid w:val="00F40304"/>
    <w:rsid w:val="00F442EA"/>
    <w:rsid w:val="00F52CDD"/>
    <w:rsid w:val="00F5760B"/>
    <w:rsid w:val="00F63289"/>
    <w:rsid w:val="00F676DC"/>
    <w:rsid w:val="00F72A56"/>
    <w:rsid w:val="00F73255"/>
    <w:rsid w:val="00F7493B"/>
    <w:rsid w:val="00F76360"/>
    <w:rsid w:val="00F81216"/>
    <w:rsid w:val="00F85853"/>
    <w:rsid w:val="00F9208F"/>
    <w:rsid w:val="00F94F12"/>
    <w:rsid w:val="00F95B2A"/>
    <w:rsid w:val="00F95F53"/>
    <w:rsid w:val="00FA031E"/>
    <w:rsid w:val="00FA088C"/>
    <w:rsid w:val="00FA0A86"/>
    <w:rsid w:val="00FA0C45"/>
    <w:rsid w:val="00FA1231"/>
    <w:rsid w:val="00FA2DC4"/>
    <w:rsid w:val="00FA41E5"/>
    <w:rsid w:val="00FA6955"/>
    <w:rsid w:val="00FA6B74"/>
    <w:rsid w:val="00FA721C"/>
    <w:rsid w:val="00FB3B51"/>
    <w:rsid w:val="00FC1529"/>
    <w:rsid w:val="00FC738A"/>
    <w:rsid w:val="00FD04C9"/>
    <w:rsid w:val="00FD24BE"/>
    <w:rsid w:val="00FD2695"/>
    <w:rsid w:val="00FD310B"/>
    <w:rsid w:val="00FD393E"/>
    <w:rsid w:val="00FD3E18"/>
    <w:rsid w:val="00FD4D75"/>
    <w:rsid w:val="00FD6E4A"/>
    <w:rsid w:val="00FE1A15"/>
    <w:rsid w:val="00FE392F"/>
    <w:rsid w:val="00FE5525"/>
    <w:rsid w:val="00FE58D1"/>
    <w:rsid w:val="00FE5D89"/>
    <w:rsid w:val="00FE6D6D"/>
    <w:rsid w:val="00FF20FF"/>
    <w:rsid w:val="00FF24AD"/>
    <w:rsid w:val="00FF59C4"/>
    <w:rsid w:val="01DF1811"/>
    <w:rsid w:val="02219756"/>
    <w:rsid w:val="04721688"/>
    <w:rsid w:val="0843EA58"/>
    <w:rsid w:val="08DFE7F2"/>
    <w:rsid w:val="0CBC246B"/>
    <w:rsid w:val="0E99FA2A"/>
    <w:rsid w:val="1270852E"/>
    <w:rsid w:val="1533D8A3"/>
    <w:rsid w:val="15A84D43"/>
    <w:rsid w:val="1BB03707"/>
    <w:rsid w:val="21EEF0F0"/>
    <w:rsid w:val="24E47F32"/>
    <w:rsid w:val="26197831"/>
    <w:rsid w:val="272FBF40"/>
    <w:rsid w:val="29142A0E"/>
    <w:rsid w:val="2AD75DEE"/>
    <w:rsid w:val="2D15FAB0"/>
    <w:rsid w:val="321D49F9"/>
    <w:rsid w:val="3538DB0A"/>
    <w:rsid w:val="387CDD8D"/>
    <w:rsid w:val="3A2573FB"/>
    <w:rsid w:val="3DE3FD8B"/>
    <w:rsid w:val="3F36A805"/>
    <w:rsid w:val="44446EBE"/>
    <w:rsid w:val="4E64CFC5"/>
    <w:rsid w:val="5A540836"/>
    <w:rsid w:val="5BFAB500"/>
    <w:rsid w:val="62968D77"/>
    <w:rsid w:val="67D7A2A6"/>
    <w:rsid w:val="6E5643BE"/>
    <w:rsid w:val="7C85797C"/>
    <w:rsid w:val="7CC90F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3CFE"/>
  <w15:chartTrackingRefBased/>
  <w15:docId w15:val="{D80E72AD-5163-4FF8-AE0C-DAC5BB58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04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04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10435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0435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0435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0435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0435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0435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0435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0435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0435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10435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0435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0435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043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043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043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043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0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043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0435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043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04354"/>
    <w:pPr>
      <w:spacing w:before="160"/>
      <w:jc w:val="center"/>
    </w:pPr>
    <w:rPr>
      <w:i/>
      <w:iCs/>
      <w:color w:val="404040" w:themeColor="text1" w:themeTint="BF"/>
    </w:rPr>
  </w:style>
  <w:style w:type="character" w:customStyle="1" w:styleId="TsitaatMrk">
    <w:name w:val="Tsitaat Märk"/>
    <w:basedOn w:val="Liguvaikefont"/>
    <w:link w:val="Tsitaat"/>
    <w:uiPriority w:val="29"/>
    <w:rsid w:val="00104354"/>
    <w:rPr>
      <w:i/>
      <w:iCs/>
      <w:color w:val="404040" w:themeColor="text1" w:themeTint="BF"/>
    </w:rPr>
  </w:style>
  <w:style w:type="paragraph" w:styleId="Loendilik">
    <w:name w:val="List Paragraph"/>
    <w:basedOn w:val="Normaallaad"/>
    <w:uiPriority w:val="34"/>
    <w:qFormat/>
    <w:rsid w:val="00104354"/>
    <w:pPr>
      <w:ind w:left="720"/>
      <w:contextualSpacing/>
    </w:pPr>
  </w:style>
  <w:style w:type="character" w:styleId="Selgeltmrgatavrhutus">
    <w:name w:val="Intense Emphasis"/>
    <w:basedOn w:val="Liguvaikefont"/>
    <w:uiPriority w:val="21"/>
    <w:qFormat/>
    <w:rsid w:val="00104354"/>
    <w:rPr>
      <w:i/>
      <w:iCs/>
      <w:color w:val="0F4761" w:themeColor="accent1" w:themeShade="BF"/>
    </w:rPr>
  </w:style>
  <w:style w:type="paragraph" w:styleId="Selgeltmrgatavtsitaat">
    <w:name w:val="Intense Quote"/>
    <w:basedOn w:val="Normaallaad"/>
    <w:next w:val="Normaallaad"/>
    <w:link w:val="SelgeltmrgatavtsitaatMrk"/>
    <w:uiPriority w:val="30"/>
    <w:qFormat/>
    <w:rsid w:val="00104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04354"/>
    <w:rPr>
      <w:i/>
      <w:iCs/>
      <w:color w:val="0F4761" w:themeColor="accent1" w:themeShade="BF"/>
    </w:rPr>
  </w:style>
  <w:style w:type="character" w:styleId="Selgeltmrgatavviide">
    <w:name w:val="Intense Reference"/>
    <w:basedOn w:val="Liguvaikefont"/>
    <w:uiPriority w:val="32"/>
    <w:qFormat/>
    <w:rsid w:val="00104354"/>
    <w:rPr>
      <w:b/>
      <w:bCs/>
      <w:smallCaps/>
      <w:color w:val="0F4761" w:themeColor="accent1" w:themeShade="BF"/>
      <w:spacing w:val="5"/>
    </w:rPr>
  </w:style>
  <w:style w:type="character" w:styleId="Hperlink">
    <w:name w:val="Hyperlink"/>
    <w:basedOn w:val="Liguvaikefont"/>
    <w:uiPriority w:val="99"/>
    <w:unhideWhenUsed/>
    <w:rsid w:val="00F014E5"/>
    <w:rPr>
      <w:color w:val="467886" w:themeColor="hyperlink"/>
      <w:u w:val="single"/>
    </w:rPr>
  </w:style>
  <w:style w:type="character" w:styleId="Lahendamatamainimine">
    <w:name w:val="Unresolved Mention"/>
    <w:basedOn w:val="Liguvaikefont"/>
    <w:uiPriority w:val="99"/>
    <w:semiHidden/>
    <w:unhideWhenUsed/>
    <w:rsid w:val="00F014E5"/>
    <w:rPr>
      <w:color w:val="605E5C"/>
      <w:shd w:val="clear" w:color="auto" w:fill="E1DFDD"/>
    </w:rPr>
  </w:style>
  <w:style w:type="paragraph" w:customStyle="1" w:styleId="paragraph">
    <w:name w:val="paragraph"/>
    <w:basedOn w:val="Normaallaad"/>
    <w:rsid w:val="003D5258"/>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3D5258"/>
  </w:style>
  <w:style w:type="character" w:customStyle="1" w:styleId="eop">
    <w:name w:val="eop"/>
    <w:basedOn w:val="Liguvaikefont"/>
    <w:rsid w:val="003D5258"/>
  </w:style>
  <w:style w:type="paragraph" w:styleId="Pis">
    <w:name w:val="header"/>
    <w:basedOn w:val="Normaallaad"/>
    <w:link w:val="PisMrk"/>
    <w:uiPriority w:val="99"/>
    <w:unhideWhenUsed/>
    <w:rsid w:val="00E167EB"/>
    <w:pPr>
      <w:tabs>
        <w:tab w:val="center" w:pos="4536"/>
        <w:tab w:val="right" w:pos="9072"/>
      </w:tabs>
      <w:spacing w:after="0" w:line="240" w:lineRule="auto"/>
    </w:pPr>
  </w:style>
  <w:style w:type="character" w:customStyle="1" w:styleId="PisMrk">
    <w:name w:val="Päis Märk"/>
    <w:basedOn w:val="Liguvaikefont"/>
    <w:link w:val="Pis"/>
    <w:uiPriority w:val="99"/>
    <w:rsid w:val="00E167EB"/>
  </w:style>
  <w:style w:type="paragraph" w:styleId="Jalus">
    <w:name w:val="footer"/>
    <w:basedOn w:val="Normaallaad"/>
    <w:link w:val="JalusMrk"/>
    <w:uiPriority w:val="99"/>
    <w:unhideWhenUsed/>
    <w:rsid w:val="00E167EB"/>
    <w:pPr>
      <w:tabs>
        <w:tab w:val="center" w:pos="4536"/>
        <w:tab w:val="right" w:pos="9072"/>
      </w:tabs>
      <w:spacing w:after="0" w:line="240" w:lineRule="auto"/>
    </w:pPr>
  </w:style>
  <w:style w:type="character" w:customStyle="1" w:styleId="JalusMrk">
    <w:name w:val="Jalus Märk"/>
    <w:basedOn w:val="Liguvaikefont"/>
    <w:link w:val="Jalus"/>
    <w:uiPriority w:val="99"/>
    <w:rsid w:val="00E167EB"/>
  </w:style>
  <w:style w:type="character" w:styleId="Kommentaariviide">
    <w:name w:val="annotation reference"/>
    <w:basedOn w:val="Liguvaikefont"/>
    <w:uiPriority w:val="99"/>
    <w:semiHidden/>
    <w:unhideWhenUsed/>
    <w:rsid w:val="008D2738"/>
    <w:rPr>
      <w:sz w:val="16"/>
      <w:szCs w:val="16"/>
    </w:rPr>
  </w:style>
  <w:style w:type="paragraph" w:styleId="Kommentaaritekst">
    <w:name w:val="annotation text"/>
    <w:basedOn w:val="Normaallaad"/>
    <w:link w:val="KommentaaritekstMrk"/>
    <w:uiPriority w:val="99"/>
    <w:unhideWhenUsed/>
    <w:rsid w:val="008D2738"/>
    <w:pPr>
      <w:spacing w:line="240" w:lineRule="auto"/>
    </w:pPr>
    <w:rPr>
      <w:sz w:val="20"/>
      <w:szCs w:val="20"/>
    </w:rPr>
  </w:style>
  <w:style w:type="character" w:customStyle="1" w:styleId="KommentaaritekstMrk">
    <w:name w:val="Kommentaari tekst Märk"/>
    <w:basedOn w:val="Liguvaikefont"/>
    <w:link w:val="Kommentaaritekst"/>
    <w:uiPriority w:val="99"/>
    <w:rsid w:val="008D2738"/>
    <w:rPr>
      <w:sz w:val="20"/>
      <w:szCs w:val="20"/>
    </w:rPr>
  </w:style>
  <w:style w:type="paragraph" w:styleId="Kommentaariteema">
    <w:name w:val="annotation subject"/>
    <w:basedOn w:val="Kommentaaritekst"/>
    <w:next w:val="Kommentaaritekst"/>
    <w:link w:val="KommentaariteemaMrk"/>
    <w:uiPriority w:val="99"/>
    <w:semiHidden/>
    <w:unhideWhenUsed/>
    <w:rsid w:val="008D2738"/>
    <w:rPr>
      <w:b/>
      <w:bCs/>
    </w:rPr>
  </w:style>
  <w:style w:type="character" w:customStyle="1" w:styleId="KommentaariteemaMrk">
    <w:name w:val="Kommentaari teema Märk"/>
    <w:basedOn w:val="KommentaaritekstMrk"/>
    <w:link w:val="Kommentaariteema"/>
    <w:uiPriority w:val="99"/>
    <w:semiHidden/>
    <w:rsid w:val="008D2738"/>
    <w:rPr>
      <w:b/>
      <w:bCs/>
      <w:sz w:val="20"/>
      <w:szCs w:val="20"/>
    </w:rPr>
  </w:style>
  <w:style w:type="paragraph" w:styleId="Allmrkusetekst">
    <w:name w:val="footnote text"/>
    <w:basedOn w:val="Normaallaad"/>
    <w:link w:val="AllmrkusetekstMrk"/>
    <w:uiPriority w:val="99"/>
    <w:unhideWhenUsed/>
    <w:rsid w:val="00E8491E"/>
    <w:pPr>
      <w:spacing w:after="0" w:line="240" w:lineRule="auto"/>
    </w:pPr>
    <w:rPr>
      <w:sz w:val="20"/>
      <w:szCs w:val="20"/>
    </w:rPr>
  </w:style>
  <w:style w:type="character" w:customStyle="1" w:styleId="AllmrkusetekstMrk">
    <w:name w:val="Allmärkuse tekst Märk"/>
    <w:basedOn w:val="Liguvaikefont"/>
    <w:link w:val="Allmrkusetekst"/>
    <w:uiPriority w:val="99"/>
    <w:rsid w:val="00E8491E"/>
    <w:rPr>
      <w:sz w:val="20"/>
      <w:szCs w:val="20"/>
    </w:rPr>
  </w:style>
  <w:style w:type="character" w:styleId="Allmrkuseviide">
    <w:name w:val="footnote reference"/>
    <w:basedOn w:val="Liguvaikefont"/>
    <w:uiPriority w:val="99"/>
    <w:semiHidden/>
    <w:unhideWhenUsed/>
    <w:rsid w:val="00E8491E"/>
    <w:rPr>
      <w:vertAlign w:val="superscript"/>
    </w:rPr>
  </w:style>
  <w:style w:type="paragraph" w:customStyle="1" w:styleId="Loendilik1">
    <w:name w:val="Loendi lõik1"/>
    <w:basedOn w:val="Normaallaad"/>
    <w:uiPriority w:val="99"/>
    <w:rsid w:val="009E2573"/>
    <w:pPr>
      <w:spacing w:after="0" w:line="240" w:lineRule="auto"/>
      <w:ind w:left="720"/>
    </w:pPr>
    <w:rPr>
      <w:rFonts w:ascii="Times New Roman" w:eastAsia="Times New Roman" w:hAnsi="Times New Roman" w:cs="Times New Roman"/>
      <w:kern w:val="0"/>
      <w14:ligatures w14:val="none"/>
    </w:rPr>
  </w:style>
  <w:style w:type="paragraph" w:styleId="Redaktsioon">
    <w:name w:val="Revision"/>
    <w:hidden/>
    <w:uiPriority w:val="99"/>
    <w:semiHidden/>
    <w:rsid w:val="009A67B3"/>
    <w:pPr>
      <w:spacing w:after="0" w:line="240" w:lineRule="auto"/>
    </w:pPr>
  </w:style>
  <w:style w:type="table" w:styleId="Kontuurtabel">
    <w:name w:val="Table Grid"/>
    <w:basedOn w:val="Normaaltabel"/>
    <w:uiPriority w:val="39"/>
    <w:rsid w:val="0045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dyn=114032025010&amp;id=1280120230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igiteataja.ee/akt/11403202501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ustdigi.ee/oigusloome-arendamine/uhinguoiguse-revisjon-loppenud" TargetMode="External"/><Relationship Id="rId1" Type="http://schemas.openxmlformats.org/officeDocument/2006/relationships/hyperlink" Target="https://www.riigikogu.ee/tegevus/eelnoud/eelnou/45b35838-9623-4c33-b4b4-a7b644ee4c7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F1401-5578-422E-AE01-87113161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5045</Words>
  <Characters>29261</Characters>
  <Application>Microsoft Office Word</Application>
  <DocSecurity>0</DocSecurity>
  <Lines>243</Lines>
  <Paragraphs>68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Marget Pae - JUSTDIGI</dc:creator>
  <cp:keywords/>
  <dc:description/>
  <cp:lastModifiedBy>Marget Pae - JUSTDIGI</cp:lastModifiedBy>
  <cp:revision>44</cp:revision>
  <dcterms:created xsi:type="dcterms:W3CDTF">2026-02-13T08:55:00Z</dcterms:created>
  <dcterms:modified xsi:type="dcterms:W3CDTF">2026-02-16T09:52:00Z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2026-01-12T10:03:49Z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8aaf07c3-ccfa-41c6-a0b2-b9e87cbd27de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